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B95" w:rsidP="005369EE" w:rsidRDefault="006A06CD" w14:paraId="5F786F03" w14:textId="14FD1E1F">
      <w:pPr>
        <w:jc w:val="center"/>
        <w:rPr>
          <w:rFonts w:ascii="Verdana Pro" w:hAnsi="Verdana Pro"/>
          <w:sz w:val="28"/>
          <w:szCs w:val="28"/>
        </w:rPr>
      </w:pPr>
      <w:r>
        <w:rPr>
          <w:rFonts w:ascii="Verdana Pro" w:hAnsi="Verdana Pro"/>
          <w:b/>
          <w:bCs/>
          <w:sz w:val="28"/>
          <w:szCs w:val="28"/>
          <w:u w:val="single"/>
        </w:rPr>
        <w:t>Non-NHS Service Fees and Charges</w:t>
      </w:r>
    </w:p>
    <w:p w:rsidR="006A06CD" w:rsidP="006A06CD" w:rsidRDefault="006A06CD" w14:paraId="666FA070" w14:textId="0F38690C">
      <w:pPr>
        <w:jc w:val="both"/>
        <w:rPr>
          <w:rFonts w:ascii="Verdana Pro" w:hAnsi="Verdana Pro"/>
          <w:sz w:val="20"/>
          <w:szCs w:val="20"/>
        </w:rPr>
      </w:pPr>
      <w:r>
        <w:rPr>
          <w:rFonts w:ascii="Verdana Pro" w:hAnsi="Verdana Pro"/>
          <w:sz w:val="20"/>
          <w:szCs w:val="20"/>
        </w:rPr>
        <w:t>The NHS does not pay for some of the services we provide.  These include private sick notes, insurance forms, holiday cancellation forms.  Our fees for these services are below.  Where possible we have suggested free alternatives to our paid services that may meet your need.</w:t>
      </w:r>
    </w:p>
    <w:p w:rsidRPr="005D4ED0" w:rsidR="00E21714" w:rsidP="006A06CD" w:rsidRDefault="00E21714" w14:paraId="099B8084" w14:textId="77777777">
      <w:pPr>
        <w:jc w:val="both"/>
        <w:rPr>
          <w:rFonts w:ascii="Verdana Pro" w:hAnsi="Verdana Pro"/>
          <w:sz w:val="20"/>
          <w:szCs w:val="20"/>
        </w:rPr>
      </w:pPr>
      <w:commentRangeStart w:id="0"/>
      <w:commentRangeStart w:id="1"/>
      <w:commentRangeEnd w:id="0"/>
      <w:r>
        <w:commentReference w:id="0"/>
      </w:r>
      <w:commentRangeEnd w:id="1"/>
      <w:r>
        <w:commentReference w:id="1"/>
      </w:r>
    </w:p>
    <w:tbl>
      <w:tblPr>
        <w:tblStyle w:val="TableGrid"/>
        <w:tblW w:w="10456" w:type="dxa"/>
        <w:jc w:val="center"/>
        <w:tblLook w:val="04A0" w:firstRow="1" w:lastRow="0" w:firstColumn="1" w:lastColumn="0" w:noHBand="0" w:noVBand="1"/>
      </w:tblPr>
      <w:tblGrid>
        <w:gridCol w:w="1755"/>
        <w:gridCol w:w="7014"/>
        <w:gridCol w:w="1687"/>
      </w:tblGrid>
      <w:tr w:rsidRPr="006A06CD" w:rsidR="006A06CD" w:rsidTr="2F708478" w14:paraId="31C32842" w14:textId="77777777">
        <w:trPr>
          <w:trHeight w:val="986"/>
        </w:trPr>
        <w:tc>
          <w:tcPr>
            <w:tcW w:w="1755" w:type="dxa"/>
            <w:tcMar/>
          </w:tcPr>
          <w:p w:rsidRPr="00E85BA2" w:rsidR="006A06CD" w:rsidP="453358D3" w:rsidRDefault="65D6B273" w14:paraId="0155B7C1" w14:textId="654531C7">
            <w:pPr>
              <w:rPr>
                <w:rFonts w:ascii="Verdana Pro" w:hAnsi="Verdana Pro"/>
                <w:b/>
                <w:bCs/>
                <w:i/>
                <w:iCs/>
                <w:sz w:val="20"/>
                <w:szCs w:val="20"/>
              </w:rPr>
            </w:pPr>
            <w:r w:rsidRPr="453358D3">
              <w:rPr>
                <w:rFonts w:ascii="Verdana Pro" w:hAnsi="Verdana Pro"/>
                <w:b/>
                <w:bCs/>
                <w:i/>
                <w:iCs/>
                <w:sz w:val="20"/>
                <w:szCs w:val="20"/>
              </w:rPr>
              <w:t xml:space="preserve">To </w:t>
            </w:r>
            <w:r w:rsidRPr="453358D3" w:rsidR="7D633B08">
              <w:rPr>
                <w:rFonts w:ascii="Verdana Pro" w:hAnsi="Verdana Pro"/>
                <w:b/>
                <w:bCs/>
                <w:i/>
                <w:iCs/>
                <w:sz w:val="20"/>
                <w:szCs w:val="20"/>
              </w:rPr>
              <w:t>W</w:t>
            </w:r>
            <w:r w:rsidRPr="453358D3">
              <w:rPr>
                <w:rFonts w:ascii="Verdana Pro" w:hAnsi="Verdana Pro"/>
                <w:b/>
                <w:bCs/>
                <w:i/>
                <w:iCs/>
                <w:sz w:val="20"/>
                <w:szCs w:val="20"/>
              </w:rPr>
              <w:t xml:space="preserve">hom </w:t>
            </w:r>
            <w:r w:rsidRPr="453358D3" w:rsidR="188F06EB">
              <w:rPr>
                <w:rFonts w:ascii="Verdana Pro" w:hAnsi="Verdana Pro"/>
                <w:b/>
                <w:bCs/>
                <w:i/>
                <w:iCs/>
                <w:sz w:val="20"/>
                <w:szCs w:val="20"/>
              </w:rPr>
              <w:t>I</w:t>
            </w:r>
            <w:r w:rsidRPr="453358D3">
              <w:rPr>
                <w:rFonts w:ascii="Verdana Pro" w:hAnsi="Verdana Pro"/>
                <w:b/>
                <w:bCs/>
                <w:i/>
                <w:iCs/>
                <w:sz w:val="20"/>
                <w:szCs w:val="20"/>
              </w:rPr>
              <w:t xml:space="preserve">t </w:t>
            </w:r>
            <w:r w:rsidRPr="453358D3" w:rsidR="10E70077">
              <w:rPr>
                <w:rFonts w:ascii="Verdana Pro" w:hAnsi="Verdana Pro"/>
                <w:b/>
                <w:bCs/>
                <w:i/>
                <w:iCs/>
                <w:sz w:val="20"/>
                <w:szCs w:val="20"/>
              </w:rPr>
              <w:t>M</w:t>
            </w:r>
            <w:r w:rsidRPr="453358D3">
              <w:rPr>
                <w:rFonts w:ascii="Verdana Pro" w:hAnsi="Verdana Pro"/>
                <w:b/>
                <w:bCs/>
                <w:i/>
                <w:iCs/>
                <w:sz w:val="20"/>
                <w:szCs w:val="20"/>
              </w:rPr>
              <w:t xml:space="preserve">ay </w:t>
            </w:r>
            <w:r w:rsidRPr="453358D3" w:rsidR="6EC57D8E">
              <w:rPr>
                <w:rFonts w:ascii="Verdana Pro" w:hAnsi="Verdana Pro"/>
                <w:b/>
                <w:bCs/>
                <w:i/>
                <w:iCs/>
                <w:sz w:val="20"/>
                <w:szCs w:val="20"/>
              </w:rPr>
              <w:t>C</w:t>
            </w:r>
            <w:r w:rsidRPr="453358D3">
              <w:rPr>
                <w:rFonts w:ascii="Verdana Pro" w:hAnsi="Verdana Pro"/>
                <w:b/>
                <w:bCs/>
                <w:i/>
                <w:iCs/>
                <w:sz w:val="20"/>
                <w:szCs w:val="20"/>
              </w:rPr>
              <w:t>oncern letter</w:t>
            </w:r>
          </w:p>
        </w:tc>
        <w:tc>
          <w:tcPr>
            <w:tcW w:w="7014" w:type="dxa"/>
            <w:tcMar/>
          </w:tcPr>
          <w:p w:rsidR="006A06CD" w:rsidP="006A06CD" w:rsidRDefault="006A06CD" w14:paraId="6758474A" w14:textId="77777777">
            <w:pPr>
              <w:rPr>
                <w:rFonts w:ascii="Verdana Pro" w:hAnsi="Verdana Pro"/>
                <w:sz w:val="20"/>
                <w:szCs w:val="20"/>
              </w:rPr>
            </w:pPr>
            <w:r w:rsidRPr="006A06CD">
              <w:rPr>
                <w:rFonts w:ascii="Verdana Pro" w:hAnsi="Verdana Pro"/>
                <w:sz w:val="20"/>
                <w:szCs w:val="20"/>
              </w:rPr>
              <w:t>A brief written statement of fact</w:t>
            </w:r>
            <w:r>
              <w:rPr>
                <w:rFonts w:ascii="Verdana Pro" w:hAnsi="Verdana Pro"/>
                <w:sz w:val="20"/>
                <w:szCs w:val="20"/>
              </w:rPr>
              <w:t xml:space="preserve"> e.g. confirmation of medication history to allow medications to be taken abroad.</w:t>
            </w:r>
          </w:p>
          <w:p w:rsidRPr="006A06CD" w:rsidR="006A06CD" w:rsidP="006A06CD" w:rsidRDefault="65D6B273" w14:paraId="50771BB6" w14:textId="0F8C188F">
            <w:pPr>
              <w:rPr>
                <w:rFonts w:ascii="Verdana Pro" w:hAnsi="Verdana Pro"/>
                <w:sz w:val="20"/>
                <w:szCs w:val="20"/>
              </w:rPr>
            </w:pPr>
            <w:r w:rsidRPr="453358D3">
              <w:rPr>
                <w:rFonts w:ascii="Verdana Pro" w:hAnsi="Verdana Pro"/>
                <w:sz w:val="20"/>
                <w:szCs w:val="20"/>
              </w:rPr>
              <w:t xml:space="preserve">You can access your record online for </w:t>
            </w:r>
            <w:r w:rsidRPr="453358D3" w:rsidR="12CB04E5">
              <w:rPr>
                <w:rFonts w:ascii="Verdana Pro" w:hAnsi="Verdana Pro"/>
                <w:sz w:val="20"/>
                <w:szCs w:val="20"/>
              </w:rPr>
              <w:t>free</w:t>
            </w:r>
            <w:r w:rsidRPr="453358D3" w:rsidR="4EB8421A">
              <w:rPr>
                <w:rFonts w:ascii="Verdana Pro" w:hAnsi="Verdana Pro"/>
                <w:sz w:val="20"/>
                <w:szCs w:val="20"/>
              </w:rPr>
              <w:t xml:space="preserve"> </w:t>
            </w:r>
            <w:r w:rsidRPr="453358D3" w:rsidR="28A07169">
              <w:rPr>
                <w:rFonts w:ascii="Verdana Pro" w:hAnsi="Verdana Pro"/>
                <w:sz w:val="20"/>
                <w:szCs w:val="20"/>
              </w:rPr>
              <w:t xml:space="preserve">as </w:t>
            </w:r>
            <w:r w:rsidRPr="453358D3" w:rsidR="3A6BFEE3">
              <w:rPr>
                <w:rFonts w:ascii="Verdana Pro" w:hAnsi="Verdana Pro"/>
                <w:sz w:val="20"/>
                <w:szCs w:val="20"/>
              </w:rPr>
              <w:t>an</w:t>
            </w:r>
            <w:r w:rsidRPr="453358D3" w:rsidR="28A07169">
              <w:rPr>
                <w:rFonts w:ascii="Verdana Pro" w:hAnsi="Verdana Pro"/>
                <w:sz w:val="20"/>
                <w:szCs w:val="20"/>
              </w:rPr>
              <w:t xml:space="preserve"> alternative</w:t>
            </w:r>
            <w:r w:rsidRPr="453358D3" w:rsidR="12CB04E5">
              <w:rPr>
                <w:rFonts w:ascii="Verdana Pro" w:hAnsi="Verdana Pro"/>
                <w:sz w:val="20"/>
                <w:szCs w:val="20"/>
              </w:rPr>
              <w:t>,</w:t>
            </w:r>
            <w:r w:rsidRPr="453358D3">
              <w:rPr>
                <w:rFonts w:ascii="Verdana Pro" w:hAnsi="Verdana Pro"/>
                <w:sz w:val="20"/>
                <w:szCs w:val="20"/>
              </w:rPr>
              <w:t xml:space="preserve"> so you share electronically or print</w:t>
            </w:r>
            <w:r w:rsidRPr="453358D3" w:rsidR="386B9E70">
              <w:rPr>
                <w:rFonts w:ascii="Verdana Pro" w:hAnsi="Verdana Pro"/>
                <w:sz w:val="20"/>
                <w:szCs w:val="20"/>
              </w:rPr>
              <w:t xml:space="preserve"> without requesting a statement.</w:t>
            </w:r>
          </w:p>
        </w:tc>
        <w:tc>
          <w:tcPr>
            <w:tcW w:w="1687" w:type="dxa"/>
            <w:tcMar/>
          </w:tcPr>
          <w:p w:rsidRPr="006A06CD" w:rsidR="006A06CD" w:rsidP="006A06CD" w:rsidRDefault="006A06CD" w14:paraId="046F0298" w14:textId="2F7CA61B">
            <w:pPr>
              <w:rPr>
                <w:rFonts w:ascii="Verdana Pro" w:hAnsi="Verdana Pro"/>
                <w:b/>
                <w:bCs/>
                <w:sz w:val="20"/>
                <w:szCs w:val="20"/>
              </w:rPr>
            </w:pPr>
            <w:r>
              <w:rPr>
                <w:rFonts w:ascii="Verdana Pro" w:hAnsi="Verdana Pro"/>
                <w:b/>
                <w:bCs/>
                <w:sz w:val="20"/>
                <w:szCs w:val="20"/>
              </w:rPr>
              <w:t>£50</w:t>
            </w:r>
          </w:p>
        </w:tc>
      </w:tr>
      <w:tr w:rsidRPr="006A06CD" w:rsidR="006A06CD" w:rsidTr="2F708478" w14:paraId="16516CB2" w14:textId="77777777">
        <w:trPr>
          <w:trHeight w:val="732"/>
        </w:trPr>
        <w:tc>
          <w:tcPr>
            <w:tcW w:w="1755" w:type="dxa"/>
            <w:tcMar/>
          </w:tcPr>
          <w:p w:rsidRPr="00E85BA2" w:rsidR="006A06CD" w:rsidP="006A06CD" w:rsidRDefault="006A06CD" w14:paraId="5EB89EC8" w14:textId="1FBEBA5B">
            <w:pPr>
              <w:rPr>
                <w:rFonts w:ascii="Verdana Pro" w:hAnsi="Verdana Pro"/>
                <w:b/>
                <w:bCs/>
                <w:i/>
                <w:iCs/>
                <w:sz w:val="20"/>
                <w:szCs w:val="20"/>
              </w:rPr>
            </w:pPr>
            <w:r w:rsidRPr="006A06CD">
              <w:rPr>
                <w:rFonts w:ascii="Verdana Pro" w:hAnsi="Verdana Pro"/>
                <w:b/>
                <w:bCs/>
                <w:i/>
                <w:iCs/>
                <w:sz w:val="20"/>
                <w:szCs w:val="20"/>
              </w:rPr>
              <w:t>Private Sick Note</w:t>
            </w:r>
          </w:p>
        </w:tc>
        <w:tc>
          <w:tcPr>
            <w:tcW w:w="7014" w:type="dxa"/>
            <w:tcMar/>
          </w:tcPr>
          <w:p w:rsidRPr="006A06CD" w:rsidR="006A06CD" w:rsidP="453358D3" w:rsidRDefault="65D6B273" w14:paraId="45191BD0" w14:textId="1A892306">
            <w:pPr>
              <w:rPr>
                <w:rFonts w:ascii="Verdana Pro" w:hAnsi="Verdana Pro"/>
                <w:sz w:val="20"/>
                <w:szCs w:val="20"/>
              </w:rPr>
            </w:pPr>
            <w:r w:rsidRPr="453358D3">
              <w:rPr>
                <w:rFonts w:ascii="Verdana Pro" w:hAnsi="Verdana Pro"/>
                <w:sz w:val="20"/>
                <w:szCs w:val="20"/>
              </w:rPr>
              <w:t xml:space="preserve">A letter to cover a period of illness of less than 7 days.  </w:t>
            </w:r>
          </w:p>
          <w:p w:rsidRPr="006A06CD" w:rsidR="006A06CD" w:rsidP="006A06CD" w:rsidRDefault="65D6B273" w14:paraId="6BB04AED" w14:textId="5ACD5835">
            <w:pPr>
              <w:rPr>
                <w:rFonts w:ascii="Verdana Pro" w:hAnsi="Verdana Pro"/>
                <w:sz w:val="20"/>
                <w:szCs w:val="20"/>
              </w:rPr>
            </w:pPr>
            <w:r w:rsidRPr="453358D3">
              <w:rPr>
                <w:rFonts w:ascii="Verdana Pro" w:hAnsi="Verdana Pro"/>
                <w:sz w:val="20"/>
                <w:szCs w:val="20"/>
              </w:rPr>
              <w:t>You should normally be able to self-certify</w:t>
            </w:r>
            <w:r w:rsidRPr="453358D3" w:rsidR="6E46582B">
              <w:rPr>
                <w:rFonts w:ascii="Verdana Pro" w:hAnsi="Verdana Pro"/>
                <w:sz w:val="20"/>
                <w:szCs w:val="20"/>
              </w:rPr>
              <w:t xml:space="preserve">: </w:t>
            </w:r>
            <w:r w:rsidRPr="453358D3">
              <w:rPr>
                <w:rFonts w:ascii="Verdana Pro" w:hAnsi="Verdana Pro"/>
                <w:sz w:val="20"/>
                <w:szCs w:val="20"/>
              </w:rPr>
              <w:t>https://www.gov.uk/taking-sick-leave</w:t>
            </w:r>
          </w:p>
        </w:tc>
        <w:tc>
          <w:tcPr>
            <w:tcW w:w="1687" w:type="dxa"/>
            <w:tcMar/>
          </w:tcPr>
          <w:p w:rsidR="006A06CD" w:rsidP="006A06CD" w:rsidRDefault="006A06CD" w14:paraId="653751FE" w14:textId="6721AAB7">
            <w:pPr>
              <w:rPr>
                <w:rFonts w:ascii="Verdana Pro" w:hAnsi="Verdana Pro"/>
                <w:b/>
                <w:bCs/>
                <w:sz w:val="20"/>
                <w:szCs w:val="20"/>
              </w:rPr>
            </w:pPr>
            <w:r>
              <w:rPr>
                <w:rFonts w:ascii="Verdana Pro" w:hAnsi="Verdana Pro"/>
                <w:b/>
                <w:bCs/>
                <w:sz w:val="20"/>
                <w:szCs w:val="20"/>
              </w:rPr>
              <w:t>£50</w:t>
            </w:r>
          </w:p>
        </w:tc>
      </w:tr>
      <w:tr w:rsidRPr="006A06CD" w:rsidR="006A06CD" w:rsidTr="2F708478" w14:paraId="6989A140" w14:textId="77777777">
        <w:trPr>
          <w:trHeight w:val="686"/>
        </w:trPr>
        <w:tc>
          <w:tcPr>
            <w:tcW w:w="1755" w:type="dxa"/>
            <w:tcMar/>
          </w:tcPr>
          <w:p w:rsidRPr="00E85BA2" w:rsidR="006A06CD" w:rsidP="006A06CD" w:rsidRDefault="006A06CD" w14:paraId="123842BC" w14:textId="5E6352BB">
            <w:pPr>
              <w:spacing w:after="160"/>
              <w:rPr>
                <w:rFonts w:ascii="Verdana Pro" w:hAnsi="Verdana Pro"/>
                <w:b/>
                <w:bCs/>
                <w:i/>
                <w:iCs/>
                <w:sz w:val="20"/>
                <w:szCs w:val="20"/>
              </w:rPr>
            </w:pPr>
            <w:r w:rsidRPr="00E85BA2">
              <w:rPr>
                <w:rFonts w:ascii="Verdana Pro" w:hAnsi="Verdana Pro"/>
                <w:b/>
                <w:bCs/>
                <w:i/>
                <w:iCs/>
                <w:sz w:val="20"/>
                <w:szCs w:val="20"/>
              </w:rPr>
              <w:t>M</w:t>
            </w:r>
            <w:r w:rsidRPr="006A06CD">
              <w:rPr>
                <w:rFonts w:ascii="Verdana Pro" w:hAnsi="Verdana Pro"/>
                <w:b/>
                <w:bCs/>
                <w:i/>
                <w:iCs/>
                <w:sz w:val="20"/>
                <w:szCs w:val="20"/>
              </w:rPr>
              <w:t>edical reports without examination</w:t>
            </w:r>
          </w:p>
        </w:tc>
        <w:tc>
          <w:tcPr>
            <w:tcW w:w="7014" w:type="dxa"/>
            <w:tcMar/>
          </w:tcPr>
          <w:p w:rsidR="006A06CD" w:rsidP="006A06CD" w:rsidRDefault="65D6B273" w14:paraId="1364D19C" w14:textId="6F326518">
            <w:pPr>
              <w:rPr>
                <w:rFonts w:ascii="Verdana Pro" w:hAnsi="Verdana Pro"/>
                <w:sz w:val="20"/>
                <w:szCs w:val="20"/>
              </w:rPr>
            </w:pPr>
            <w:r w:rsidRPr="2F708478" w:rsidR="65D6B273">
              <w:rPr>
                <w:rFonts w:ascii="Verdana Pro" w:hAnsi="Verdana Pro"/>
                <w:sz w:val="20"/>
                <w:szCs w:val="20"/>
              </w:rPr>
              <w:t>e.g. solicitors/insurance report</w:t>
            </w:r>
            <w:r w:rsidRPr="2F708478" w:rsidR="4EBFF503">
              <w:rPr>
                <w:rFonts w:ascii="Verdana Pro" w:hAnsi="Verdana Pro"/>
                <w:sz w:val="20"/>
                <w:szCs w:val="20"/>
              </w:rPr>
              <w:t>/</w:t>
            </w:r>
            <w:r w:rsidRPr="2F708478" w:rsidR="65D6B273">
              <w:rPr>
                <w:rFonts w:ascii="Verdana Pro" w:hAnsi="Verdana Pro"/>
                <w:sz w:val="20"/>
                <w:szCs w:val="20"/>
              </w:rPr>
              <w:t>employer</w:t>
            </w:r>
            <w:r w:rsidRPr="2F708478" w:rsidR="07743EDC">
              <w:rPr>
                <w:rFonts w:ascii="Verdana Pro" w:hAnsi="Verdana Pro"/>
                <w:sz w:val="20"/>
                <w:szCs w:val="20"/>
              </w:rPr>
              <w:t>’</w:t>
            </w:r>
            <w:r w:rsidRPr="2F708478" w:rsidR="65D6B273">
              <w:rPr>
                <w:rFonts w:ascii="Verdana Pro" w:hAnsi="Verdana Pro"/>
                <w:sz w:val="20"/>
                <w:szCs w:val="20"/>
              </w:rPr>
              <w:t>s report</w:t>
            </w:r>
            <w:r w:rsidRPr="2F708478" w:rsidR="39401CC3">
              <w:rPr>
                <w:rFonts w:ascii="Verdana Pro" w:hAnsi="Verdana Pro"/>
                <w:sz w:val="20"/>
                <w:szCs w:val="20"/>
              </w:rPr>
              <w:t xml:space="preserve"> p</w:t>
            </w:r>
            <w:r w:rsidRPr="2F708478" w:rsidR="65D6B273">
              <w:rPr>
                <w:rFonts w:ascii="Verdana Pro" w:hAnsi="Verdana Pro"/>
                <w:sz w:val="20"/>
                <w:szCs w:val="20"/>
              </w:rPr>
              <w:t>roforma</w:t>
            </w:r>
          </w:p>
        </w:tc>
        <w:tc>
          <w:tcPr>
            <w:tcW w:w="1687" w:type="dxa"/>
            <w:tcMar/>
          </w:tcPr>
          <w:p w:rsidR="006A06CD" w:rsidP="006A06CD" w:rsidRDefault="65D6B273" w14:paraId="1DCA00B3" w14:textId="169627CF">
            <w:pPr>
              <w:rPr>
                <w:rFonts w:ascii="Verdana Pro" w:hAnsi="Verdana Pro"/>
                <w:b/>
                <w:bCs/>
                <w:sz w:val="20"/>
                <w:szCs w:val="20"/>
              </w:rPr>
            </w:pPr>
            <w:r w:rsidRPr="453358D3">
              <w:rPr>
                <w:rFonts w:ascii="Verdana Pro" w:hAnsi="Verdana Pro"/>
                <w:b/>
                <w:bCs/>
                <w:sz w:val="20"/>
                <w:szCs w:val="20"/>
              </w:rPr>
              <w:t>£</w:t>
            </w:r>
            <w:r w:rsidRPr="453358D3" w:rsidR="6E2FBB75">
              <w:rPr>
                <w:rFonts w:ascii="Verdana Pro" w:hAnsi="Verdana Pro"/>
                <w:b/>
                <w:bCs/>
                <w:sz w:val="20"/>
                <w:szCs w:val="20"/>
              </w:rPr>
              <w:t>15</w:t>
            </w:r>
            <w:r w:rsidRPr="453358D3">
              <w:rPr>
                <w:rFonts w:ascii="Verdana Pro" w:hAnsi="Verdana Pro"/>
                <w:b/>
                <w:bCs/>
                <w:sz w:val="20"/>
                <w:szCs w:val="20"/>
              </w:rPr>
              <w:t>0</w:t>
            </w:r>
          </w:p>
        </w:tc>
      </w:tr>
      <w:tr w:rsidR="3A6E6EF2" w:rsidTr="2F708478" w14:paraId="482B3E3B">
        <w:trPr>
          <w:trHeight w:val="300"/>
        </w:trPr>
        <w:tc>
          <w:tcPr>
            <w:tcW w:w="1755" w:type="dxa"/>
            <w:tcMar/>
          </w:tcPr>
          <w:p w:rsidR="2803DE69" w:rsidP="3A6E6EF2" w:rsidRDefault="2803DE69" w14:paraId="1089D69B" w14:textId="051CD7AC">
            <w:pPr>
              <w:pStyle w:val="Normal"/>
              <w:rPr>
                <w:rFonts w:ascii="Verdana Pro" w:hAnsi="Verdana Pro"/>
                <w:b w:val="1"/>
                <w:bCs w:val="1"/>
                <w:i w:val="1"/>
                <w:iCs w:val="1"/>
                <w:sz w:val="20"/>
                <w:szCs w:val="20"/>
              </w:rPr>
            </w:pPr>
            <w:r w:rsidRPr="3A6E6EF2" w:rsidR="2803DE69">
              <w:rPr>
                <w:rFonts w:ascii="Verdana Pro" w:hAnsi="Verdana Pro"/>
                <w:b w:val="1"/>
                <w:bCs w:val="1"/>
                <w:i w:val="1"/>
                <w:iCs w:val="1"/>
                <w:sz w:val="20"/>
                <w:szCs w:val="20"/>
              </w:rPr>
              <w:t>Firearms certificates</w:t>
            </w:r>
          </w:p>
        </w:tc>
        <w:tc>
          <w:tcPr>
            <w:tcW w:w="7014" w:type="dxa"/>
            <w:tcMar/>
          </w:tcPr>
          <w:p w:rsidR="3A6E6EF2" w:rsidP="3A6E6EF2" w:rsidRDefault="3A6E6EF2" w14:paraId="4B16956F" w14:textId="68132CEB">
            <w:pPr>
              <w:pStyle w:val="Normal"/>
              <w:rPr>
                <w:rFonts w:ascii="Verdana Pro" w:hAnsi="Verdana Pro"/>
                <w:sz w:val="20"/>
                <w:szCs w:val="20"/>
              </w:rPr>
            </w:pPr>
          </w:p>
        </w:tc>
        <w:tc>
          <w:tcPr>
            <w:tcW w:w="1687" w:type="dxa"/>
            <w:tcMar/>
          </w:tcPr>
          <w:p w:rsidR="2803DE69" w:rsidP="3A6E6EF2" w:rsidRDefault="2803DE69" w14:paraId="4911DE3A" w14:textId="25EFD771">
            <w:pPr>
              <w:pStyle w:val="Normal"/>
              <w:rPr>
                <w:rFonts w:ascii="Verdana Pro" w:hAnsi="Verdana Pro"/>
                <w:b w:val="1"/>
                <w:bCs w:val="1"/>
                <w:sz w:val="20"/>
                <w:szCs w:val="20"/>
              </w:rPr>
            </w:pPr>
            <w:r w:rsidRPr="3A6E6EF2" w:rsidR="2803DE69">
              <w:rPr>
                <w:rFonts w:ascii="Verdana Pro" w:hAnsi="Verdana Pro"/>
                <w:b w:val="1"/>
                <w:bCs w:val="1"/>
                <w:sz w:val="20"/>
                <w:szCs w:val="20"/>
              </w:rPr>
              <w:t>£200</w:t>
            </w:r>
          </w:p>
        </w:tc>
      </w:tr>
      <w:tr w:rsidRPr="006A06CD" w:rsidR="006A06CD" w:rsidTr="2F708478" w14:paraId="19FBCEBC" w14:textId="77777777">
        <w:trPr>
          <w:trHeight w:val="500"/>
        </w:trPr>
        <w:tc>
          <w:tcPr>
            <w:tcW w:w="1755" w:type="dxa"/>
            <w:tcMar/>
          </w:tcPr>
          <w:p w:rsidRPr="00E85BA2" w:rsidR="006A06CD" w:rsidP="006A06CD" w:rsidRDefault="006A06CD" w14:paraId="166F3999" w14:textId="18D48300">
            <w:pPr>
              <w:rPr>
                <w:rFonts w:ascii="Verdana Pro" w:hAnsi="Verdana Pro"/>
                <w:b/>
                <w:bCs/>
                <w:i/>
                <w:iCs/>
                <w:sz w:val="20"/>
                <w:szCs w:val="20"/>
              </w:rPr>
            </w:pPr>
            <w:r w:rsidRPr="00E85BA2">
              <w:rPr>
                <w:rFonts w:ascii="Verdana Pro" w:hAnsi="Verdana Pro"/>
                <w:b/>
                <w:bCs/>
                <w:i/>
                <w:iCs/>
                <w:sz w:val="20"/>
                <w:szCs w:val="20"/>
              </w:rPr>
              <w:t>Holiday cancellation report</w:t>
            </w:r>
          </w:p>
        </w:tc>
        <w:tc>
          <w:tcPr>
            <w:tcW w:w="7014" w:type="dxa"/>
            <w:tcMar/>
          </w:tcPr>
          <w:p w:rsidR="006A06CD" w:rsidP="006A06CD" w:rsidRDefault="006A06CD" w14:paraId="4401596E" w14:textId="4198A839">
            <w:pPr>
              <w:rPr>
                <w:rFonts w:ascii="Verdana Pro" w:hAnsi="Verdana Pro"/>
                <w:sz w:val="20"/>
                <w:szCs w:val="20"/>
              </w:rPr>
            </w:pPr>
            <w:r>
              <w:rPr>
                <w:rFonts w:ascii="Verdana Pro" w:hAnsi="Verdana Pro"/>
                <w:sz w:val="20"/>
                <w:szCs w:val="20"/>
              </w:rPr>
              <w:t>Your travel insurance provider should supply you with the form</w:t>
            </w:r>
          </w:p>
        </w:tc>
        <w:tc>
          <w:tcPr>
            <w:tcW w:w="1687" w:type="dxa"/>
            <w:tcMar/>
          </w:tcPr>
          <w:p w:rsidR="006A06CD" w:rsidP="006A06CD" w:rsidRDefault="65D6B273" w14:paraId="02D0A94E" w14:textId="33A73310">
            <w:pPr>
              <w:rPr>
                <w:rFonts w:ascii="Verdana Pro" w:hAnsi="Verdana Pro"/>
                <w:b w:val="1"/>
                <w:bCs w:val="1"/>
                <w:sz w:val="20"/>
                <w:szCs w:val="20"/>
              </w:rPr>
            </w:pPr>
            <w:commentRangeStart w:id="2"/>
            <w:commentRangeStart w:id="3"/>
            <w:r w:rsidRPr="65029F34" w:rsidR="65D6B273">
              <w:rPr>
                <w:rFonts w:ascii="Verdana Pro" w:hAnsi="Verdana Pro"/>
                <w:b w:val="1"/>
                <w:bCs w:val="1"/>
                <w:sz w:val="20"/>
                <w:szCs w:val="20"/>
              </w:rPr>
              <w:t>£</w:t>
            </w:r>
            <w:r w:rsidRPr="65029F34" w:rsidR="2C6EE048">
              <w:rPr>
                <w:rFonts w:ascii="Verdana Pro" w:hAnsi="Verdana Pro"/>
                <w:b w:val="1"/>
                <w:bCs w:val="1"/>
                <w:sz w:val="20"/>
                <w:szCs w:val="20"/>
              </w:rPr>
              <w:t>12</w:t>
            </w:r>
            <w:r w:rsidRPr="65029F34" w:rsidR="65D6B273">
              <w:rPr>
                <w:rFonts w:ascii="Verdana Pro" w:hAnsi="Verdana Pro"/>
                <w:b w:val="1"/>
                <w:bCs w:val="1"/>
                <w:sz w:val="20"/>
                <w:szCs w:val="20"/>
              </w:rPr>
              <w:t>5</w:t>
            </w:r>
            <w:commentRangeEnd w:id="2"/>
            <w:r>
              <w:rPr>
                <w:rStyle w:val="CommentReference"/>
              </w:rPr>
              <w:commentReference w:id="2"/>
            </w:r>
            <w:commentRangeEnd w:id="3"/>
            <w:r>
              <w:rPr>
                <w:rStyle w:val="CommentReference"/>
              </w:rPr>
              <w:commentReference w:id="3"/>
            </w:r>
          </w:p>
        </w:tc>
      </w:tr>
      <w:tr w:rsidRPr="006A06CD" w:rsidR="006A06CD" w:rsidTr="2F708478" w14:paraId="2B27A158" w14:textId="77777777">
        <w:trPr>
          <w:trHeight w:val="986"/>
        </w:trPr>
        <w:tc>
          <w:tcPr>
            <w:tcW w:w="1755" w:type="dxa"/>
            <w:tcMar/>
          </w:tcPr>
          <w:p w:rsidRPr="00E85BA2" w:rsidR="006A06CD" w:rsidP="006A06CD" w:rsidRDefault="006A06CD" w14:paraId="3CEA081C" w14:textId="021DAF9D">
            <w:pPr>
              <w:rPr>
                <w:rFonts w:ascii="Verdana Pro" w:hAnsi="Verdana Pro"/>
                <w:b/>
                <w:bCs/>
                <w:i/>
                <w:iCs/>
                <w:sz w:val="20"/>
                <w:szCs w:val="20"/>
              </w:rPr>
            </w:pPr>
            <w:r w:rsidRPr="00E85BA2">
              <w:rPr>
                <w:rFonts w:ascii="Verdana Pro" w:hAnsi="Verdana Pro"/>
                <w:b/>
                <w:bCs/>
                <w:i/>
                <w:iCs/>
                <w:sz w:val="20"/>
                <w:szCs w:val="20"/>
              </w:rPr>
              <w:t>Activity letters (i.e. fitness to partake)</w:t>
            </w:r>
          </w:p>
        </w:tc>
        <w:tc>
          <w:tcPr>
            <w:tcW w:w="7014" w:type="dxa"/>
            <w:tcMar/>
          </w:tcPr>
          <w:p w:rsidR="006A06CD" w:rsidP="006A06CD" w:rsidRDefault="65D6B273" w14:paraId="7945E2D9" w14:textId="6216A1C6">
            <w:pPr>
              <w:rPr>
                <w:rFonts w:ascii="Verdana Pro" w:hAnsi="Verdana Pro"/>
                <w:sz w:val="20"/>
                <w:szCs w:val="20"/>
              </w:rPr>
            </w:pPr>
            <w:r w:rsidRPr="453358D3">
              <w:rPr>
                <w:rFonts w:ascii="Verdana Pro" w:hAnsi="Verdana Pro"/>
                <w:sz w:val="20"/>
                <w:szCs w:val="20"/>
              </w:rPr>
              <w:t>We are unable to do these as they require a level of assessment that we are unable to offer.  We recommend assessment via a suitable private sport</w:t>
            </w:r>
            <w:r w:rsidRPr="453358D3" w:rsidR="0E65CA8A">
              <w:rPr>
                <w:rFonts w:ascii="Verdana Pro" w:hAnsi="Verdana Pro"/>
                <w:sz w:val="20"/>
                <w:szCs w:val="20"/>
              </w:rPr>
              <w:t>’</w:t>
            </w:r>
            <w:r w:rsidRPr="453358D3">
              <w:rPr>
                <w:rFonts w:ascii="Verdana Pro" w:hAnsi="Verdana Pro"/>
                <w:sz w:val="20"/>
                <w:szCs w:val="20"/>
              </w:rPr>
              <w:t>s medical specialist</w:t>
            </w:r>
            <w:r w:rsidRPr="453358D3" w:rsidR="6BC972D7">
              <w:rPr>
                <w:rFonts w:ascii="Verdana Pro" w:hAnsi="Verdana Pro"/>
                <w:sz w:val="20"/>
                <w:szCs w:val="20"/>
              </w:rPr>
              <w:t>.</w:t>
            </w:r>
          </w:p>
        </w:tc>
        <w:tc>
          <w:tcPr>
            <w:tcW w:w="1687" w:type="dxa"/>
            <w:tcMar/>
          </w:tcPr>
          <w:p w:rsidR="006A06CD" w:rsidP="006A06CD" w:rsidRDefault="006A06CD" w14:paraId="091CA662" w14:textId="7A305E33">
            <w:pPr>
              <w:rPr>
                <w:rFonts w:ascii="Verdana Pro" w:hAnsi="Verdana Pro"/>
                <w:b/>
                <w:bCs/>
                <w:sz w:val="20"/>
                <w:szCs w:val="20"/>
              </w:rPr>
            </w:pPr>
            <w:r>
              <w:rPr>
                <w:rFonts w:ascii="Verdana Pro" w:hAnsi="Verdana Pro"/>
                <w:b/>
                <w:bCs/>
                <w:sz w:val="20"/>
                <w:szCs w:val="20"/>
              </w:rPr>
              <w:t>n/a</w:t>
            </w:r>
          </w:p>
        </w:tc>
      </w:tr>
      <w:tr w:rsidRPr="006A06CD" w:rsidR="006A06CD" w:rsidTr="2F708478" w14:paraId="6098243B" w14:textId="77777777">
        <w:trPr>
          <w:trHeight w:val="986"/>
        </w:trPr>
        <w:tc>
          <w:tcPr>
            <w:tcW w:w="1755" w:type="dxa"/>
            <w:tcMar/>
          </w:tcPr>
          <w:p w:rsidRPr="00E85BA2" w:rsidR="006A06CD" w:rsidP="006A06CD" w:rsidRDefault="006A06CD" w14:paraId="1CF45F16" w14:textId="562969EA">
            <w:pPr>
              <w:rPr>
                <w:rFonts w:ascii="Verdana Pro" w:hAnsi="Verdana Pro"/>
                <w:b/>
                <w:bCs/>
                <w:i/>
                <w:iCs/>
                <w:sz w:val="20"/>
                <w:szCs w:val="20"/>
              </w:rPr>
            </w:pPr>
            <w:r w:rsidRPr="00E85BA2">
              <w:rPr>
                <w:rFonts w:ascii="Verdana Pro" w:hAnsi="Verdana Pro"/>
                <w:b/>
                <w:bCs/>
                <w:i/>
                <w:iCs/>
                <w:sz w:val="20"/>
                <w:szCs w:val="20"/>
              </w:rPr>
              <w:t>Housing letter</w:t>
            </w:r>
          </w:p>
        </w:tc>
        <w:tc>
          <w:tcPr>
            <w:tcW w:w="7014" w:type="dxa"/>
            <w:tcMar/>
          </w:tcPr>
          <w:p w:rsidR="006A06CD" w:rsidP="453358D3" w:rsidRDefault="65D6B273" w14:paraId="679A43F3" w14:textId="0F8E5A88">
            <w:pPr>
              <w:rPr>
                <w:rFonts w:ascii="Verdana Pro" w:hAnsi="Verdana Pro"/>
                <w:sz w:val="20"/>
                <w:szCs w:val="20"/>
              </w:rPr>
            </w:pPr>
            <w:r w:rsidRPr="453358D3">
              <w:rPr>
                <w:rFonts w:ascii="Verdana Pro" w:hAnsi="Verdana Pro"/>
                <w:sz w:val="20"/>
                <w:szCs w:val="20"/>
              </w:rPr>
              <w:t>The Council attaches no weight to these letters so we strongly advice you do</w:t>
            </w:r>
            <w:r w:rsidRPr="453358D3" w:rsidR="022CB34C">
              <w:rPr>
                <w:rFonts w:ascii="Verdana Pro" w:hAnsi="Verdana Pro"/>
                <w:sz w:val="20"/>
                <w:szCs w:val="20"/>
              </w:rPr>
              <w:t xml:space="preserve"> </w:t>
            </w:r>
            <w:r w:rsidRPr="453358D3">
              <w:rPr>
                <w:rFonts w:ascii="Verdana Pro" w:hAnsi="Verdana Pro"/>
                <w:sz w:val="20"/>
                <w:szCs w:val="20"/>
              </w:rPr>
              <w:t>n</w:t>
            </w:r>
            <w:r w:rsidRPr="453358D3" w:rsidR="7097A724">
              <w:rPr>
                <w:rFonts w:ascii="Verdana Pro" w:hAnsi="Verdana Pro"/>
                <w:sz w:val="20"/>
                <w:szCs w:val="20"/>
              </w:rPr>
              <w:t>o</w:t>
            </w:r>
            <w:r w:rsidRPr="453358D3">
              <w:rPr>
                <w:rFonts w:ascii="Verdana Pro" w:hAnsi="Verdana Pro"/>
                <w:sz w:val="20"/>
                <w:szCs w:val="20"/>
              </w:rPr>
              <w:t xml:space="preserve">t </w:t>
            </w:r>
            <w:r w:rsidRPr="453358D3" w:rsidR="1D59F427">
              <w:rPr>
                <w:rFonts w:ascii="Verdana Pro" w:hAnsi="Verdana Pro"/>
                <w:sz w:val="20"/>
                <w:szCs w:val="20"/>
              </w:rPr>
              <w:t xml:space="preserve">request </w:t>
            </w:r>
            <w:r w:rsidRPr="453358D3">
              <w:rPr>
                <w:rFonts w:ascii="Verdana Pro" w:hAnsi="Verdana Pro"/>
                <w:sz w:val="20"/>
                <w:szCs w:val="20"/>
              </w:rPr>
              <w:t>one.  If you wish to include medical information</w:t>
            </w:r>
            <w:r w:rsidRPr="453358D3" w:rsidR="6B522AA6">
              <w:rPr>
                <w:rFonts w:ascii="Verdana Pro" w:hAnsi="Verdana Pro"/>
                <w:sz w:val="20"/>
                <w:szCs w:val="20"/>
              </w:rPr>
              <w:t>,</w:t>
            </w:r>
            <w:r w:rsidRPr="453358D3">
              <w:rPr>
                <w:rFonts w:ascii="Verdana Pro" w:hAnsi="Verdana Pro"/>
                <w:sz w:val="20"/>
                <w:szCs w:val="20"/>
              </w:rPr>
              <w:t xml:space="preserve"> see “To Whom It May Concern” letter.  </w:t>
            </w:r>
          </w:p>
          <w:p w:rsidR="006A06CD" w:rsidP="006A06CD" w:rsidRDefault="65D6B273" w14:paraId="65F07EF2" w14:textId="2BCD5E16">
            <w:pPr>
              <w:rPr>
                <w:rFonts w:ascii="Verdana Pro" w:hAnsi="Verdana Pro"/>
                <w:sz w:val="20"/>
                <w:szCs w:val="20"/>
              </w:rPr>
            </w:pPr>
            <w:r w:rsidRPr="453358D3">
              <w:rPr>
                <w:rFonts w:ascii="Verdana Pro" w:hAnsi="Verdana Pro"/>
                <w:sz w:val="20"/>
                <w:szCs w:val="20"/>
              </w:rPr>
              <w:t>If the Council require medical information, they will</w:t>
            </w:r>
            <w:r w:rsidRPr="453358D3" w:rsidR="3F96A06B">
              <w:rPr>
                <w:rFonts w:ascii="Verdana Pro" w:hAnsi="Verdana Pro"/>
                <w:sz w:val="20"/>
                <w:szCs w:val="20"/>
              </w:rPr>
              <w:t>/should</w:t>
            </w:r>
            <w:r w:rsidRPr="453358D3">
              <w:rPr>
                <w:rFonts w:ascii="Verdana Pro" w:hAnsi="Verdana Pro"/>
                <w:sz w:val="20"/>
                <w:szCs w:val="20"/>
              </w:rPr>
              <w:t xml:space="preserve"> contact us</w:t>
            </w:r>
            <w:r w:rsidRPr="453358D3" w:rsidR="00BEE6D9">
              <w:rPr>
                <w:rFonts w:ascii="Verdana Pro" w:hAnsi="Verdana Pro"/>
                <w:sz w:val="20"/>
                <w:szCs w:val="20"/>
              </w:rPr>
              <w:t xml:space="preserve"> (with your permission)</w:t>
            </w:r>
            <w:r w:rsidRPr="453358D3">
              <w:rPr>
                <w:rFonts w:ascii="Verdana Pro" w:hAnsi="Verdana Pro"/>
                <w:sz w:val="20"/>
                <w:szCs w:val="20"/>
              </w:rPr>
              <w:t xml:space="preserve"> and be liable for any charge.</w:t>
            </w:r>
          </w:p>
        </w:tc>
        <w:tc>
          <w:tcPr>
            <w:tcW w:w="1687" w:type="dxa"/>
            <w:tcMar/>
          </w:tcPr>
          <w:p w:rsidR="006A06CD" w:rsidP="006A06CD" w:rsidRDefault="006A06CD" w14:paraId="5642ED58" w14:textId="0B96D37F">
            <w:pPr>
              <w:rPr>
                <w:rFonts w:ascii="Verdana Pro" w:hAnsi="Verdana Pro"/>
                <w:b/>
                <w:bCs/>
                <w:sz w:val="20"/>
                <w:szCs w:val="20"/>
              </w:rPr>
            </w:pPr>
            <w:r>
              <w:rPr>
                <w:rFonts w:ascii="Verdana Pro" w:hAnsi="Verdana Pro"/>
                <w:b/>
                <w:bCs/>
                <w:sz w:val="20"/>
                <w:szCs w:val="20"/>
              </w:rPr>
              <w:t>n/a</w:t>
            </w:r>
          </w:p>
        </w:tc>
      </w:tr>
      <w:tr w:rsidRPr="006A06CD" w:rsidR="006A06CD" w:rsidTr="2F708478" w14:paraId="61667225" w14:textId="77777777">
        <w:trPr>
          <w:trHeight w:val="780"/>
        </w:trPr>
        <w:tc>
          <w:tcPr>
            <w:tcW w:w="1755" w:type="dxa"/>
            <w:tcMar/>
          </w:tcPr>
          <w:p w:rsidRPr="00E85BA2" w:rsidR="006A06CD" w:rsidP="006A06CD" w:rsidRDefault="006A06CD" w14:paraId="0E602047" w14:textId="0A6DA845">
            <w:pPr>
              <w:rPr>
                <w:rFonts w:ascii="Verdana Pro" w:hAnsi="Verdana Pro"/>
                <w:b/>
                <w:bCs/>
                <w:i/>
                <w:iCs/>
                <w:sz w:val="20"/>
                <w:szCs w:val="20"/>
              </w:rPr>
            </w:pPr>
            <w:r w:rsidRPr="00E85BA2">
              <w:rPr>
                <w:rFonts w:ascii="Verdana Pro" w:hAnsi="Verdana Pro"/>
                <w:b/>
                <w:bCs/>
                <w:i/>
                <w:iCs/>
                <w:sz w:val="20"/>
                <w:szCs w:val="20"/>
              </w:rPr>
              <w:t>Medical report with examination</w:t>
            </w:r>
          </w:p>
        </w:tc>
        <w:tc>
          <w:tcPr>
            <w:tcW w:w="7014" w:type="dxa"/>
            <w:tcMar/>
          </w:tcPr>
          <w:p w:rsidR="006A06CD" w:rsidP="006A06CD" w:rsidRDefault="4A32938E" w14:paraId="18C3001D" w14:textId="545671F1">
            <w:pPr>
              <w:rPr>
                <w:rFonts w:ascii="Verdana Pro" w:hAnsi="Verdana Pro"/>
                <w:sz w:val="20"/>
                <w:szCs w:val="20"/>
              </w:rPr>
            </w:pPr>
            <w:r w:rsidRPr="4082FE9A">
              <w:rPr>
                <w:rFonts w:ascii="Verdana Pro" w:hAnsi="Verdana Pro"/>
                <w:sz w:val="20"/>
                <w:szCs w:val="20"/>
              </w:rPr>
              <w:t>A</w:t>
            </w:r>
            <w:r w:rsidRPr="4082FE9A" w:rsidR="65D6B273">
              <w:rPr>
                <w:rFonts w:ascii="Verdana Pro" w:hAnsi="Verdana Pro"/>
                <w:sz w:val="20"/>
                <w:szCs w:val="20"/>
              </w:rPr>
              <w:t>doption/</w:t>
            </w:r>
            <w:r w:rsidRPr="4082FE9A" w:rsidR="7F172497">
              <w:rPr>
                <w:rFonts w:ascii="Verdana Pro" w:hAnsi="Verdana Pro"/>
                <w:sz w:val="20"/>
                <w:szCs w:val="20"/>
              </w:rPr>
              <w:t>F</w:t>
            </w:r>
            <w:r w:rsidRPr="4082FE9A" w:rsidR="65D6B273">
              <w:rPr>
                <w:rFonts w:ascii="Verdana Pro" w:hAnsi="Verdana Pro"/>
                <w:sz w:val="20"/>
                <w:szCs w:val="20"/>
              </w:rPr>
              <w:t>ostering medicals</w:t>
            </w:r>
            <w:r w:rsidRPr="4082FE9A" w:rsidR="64AB1FD6">
              <w:rPr>
                <w:rFonts w:ascii="Verdana Pro" w:hAnsi="Verdana Pro"/>
                <w:sz w:val="20"/>
                <w:szCs w:val="20"/>
              </w:rPr>
              <w:t xml:space="preserve"> with report.</w:t>
            </w:r>
          </w:p>
        </w:tc>
        <w:tc>
          <w:tcPr>
            <w:tcW w:w="1687" w:type="dxa"/>
            <w:tcMar/>
          </w:tcPr>
          <w:p w:rsidR="006A06CD" w:rsidP="006A06CD" w:rsidRDefault="006A06CD" w14:paraId="0BE8147B" w14:textId="2AF137F0">
            <w:pPr>
              <w:rPr>
                <w:rFonts w:ascii="Verdana Pro" w:hAnsi="Verdana Pro"/>
                <w:b/>
                <w:bCs/>
                <w:sz w:val="20"/>
                <w:szCs w:val="20"/>
              </w:rPr>
            </w:pPr>
            <w:r>
              <w:rPr>
                <w:rFonts w:ascii="Verdana Pro" w:hAnsi="Verdana Pro"/>
                <w:b/>
                <w:bCs/>
                <w:sz w:val="20"/>
                <w:szCs w:val="20"/>
              </w:rPr>
              <w:t>£200</w:t>
            </w:r>
          </w:p>
        </w:tc>
      </w:tr>
      <w:tr w:rsidRPr="006A06CD" w:rsidR="006A06CD" w:rsidTr="2F708478" w14:paraId="10C380E5" w14:textId="77777777">
        <w:trPr>
          <w:trHeight w:val="675"/>
        </w:trPr>
        <w:tc>
          <w:tcPr>
            <w:tcW w:w="1755" w:type="dxa"/>
            <w:tcMar/>
          </w:tcPr>
          <w:p w:rsidRPr="00E85BA2" w:rsidR="006A06CD" w:rsidP="006A06CD" w:rsidRDefault="006A06CD" w14:paraId="001F8DD2" w14:textId="7391102F">
            <w:pPr>
              <w:rPr>
                <w:rFonts w:ascii="Verdana Pro" w:hAnsi="Verdana Pro"/>
                <w:b/>
                <w:bCs/>
                <w:i/>
                <w:iCs/>
                <w:sz w:val="20"/>
                <w:szCs w:val="20"/>
              </w:rPr>
            </w:pPr>
            <w:r w:rsidRPr="00E85BA2">
              <w:rPr>
                <w:rFonts w:ascii="Verdana Pro" w:hAnsi="Verdana Pro"/>
                <w:b/>
                <w:bCs/>
                <w:i/>
                <w:iCs/>
                <w:sz w:val="20"/>
                <w:szCs w:val="20"/>
              </w:rPr>
              <w:t>Absence from school</w:t>
            </w:r>
          </w:p>
        </w:tc>
        <w:tc>
          <w:tcPr>
            <w:tcW w:w="7014" w:type="dxa"/>
            <w:tcMar/>
          </w:tcPr>
          <w:p w:rsidR="006A06CD" w:rsidP="006A06CD" w:rsidRDefault="006A06CD" w14:paraId="55907147" w14:textId="6E680ABA">
            <w:pPr>
              <w:rPr>
                <w:rFonts w:ascii="Verdana Pro" w:hAnsi="Verdana Pro"/>
                <w:sz w:val="20"/>
                <w:szCs w:val="20"/>
              </w:rPr>
            </w:pPr>
            <w:r>
              <w:rPr>
                <w:rFonts w:ascii="Verdana Pro" w:hAnsi="Verdana Pro"/>
                <w:sz w:val="20"/>
                <w:szCs w:val="20"/>
              </w:rPr>
              <w:t>Schools should accept parents’ notification that their child is ill as evidence.  If school is insistent on a letter, we recommend that they contact us directly so that they cover any arising cost.</w:t>
            </w:r>
          </w:p>
        </w:tc>
        <w:tc>
          <w:tcPr>
            <w:tcW w:w="1687" w:type="dxa"/>
            <w:tcMar/>
          </w:tcPr>
          <w:p w:rsidR="006A06CD" w:rsidP="006A06CD" w:rsidRDefault="006A06CD" w14:paraId="21568F48" w14:textId="2025978C">
            <w:pPr>
              <w:rPr>
                <w:rFonts w:ascii="Verdana Pro" w:hAnsi="Verdana Pro"/>
                <w:b/>
                <w:bCs/>
                <w:sz w:val="20"/>
                <w:szCs w:val="20"/>
              </w:rPr>
            </w:pPr>
            <w:r>
              <w:rPr>
                <w:rFonts w:ascii="Verdana Pro" w:hAnsi="Verdana Pro"/>
                <w:b/>
                <w:bCs/>
                <w:sz w:val="20"/>
                <w:szCs w:val="20"/>
              </w:rPr>
              <w:t>n/a</w:t>
            </w:r>
          </w:p>
        </w:tc>
      </w:tr>
      <w:tr w:rsidRPr="006A06CD" w:rsidR="006A06CD" w:rsidTr="2F708478" w14:paraId="5CF97472" w14:textId="760278BC">
        <w:trPr>
          <w:trHeight w:val="691"/>
        </w:trPr>
        <w:tc>
          <w:tcPr>
            <w:tcW w:w="1755" w:type="dxa"/>
            <w:tcMar/>
          </w:tcPr>
          <w:p w:rsidRPr="006A06CD" w:rsidR="006A06CD" w:rsidP="006A06CD" w:rsidRDefault="006A06CD" w14:paraId="1F523462" w14:textId="3C28382E">
            <w:pPr>
              <w:spacing w:after="160"/>
              <w:rPr>
                <w:rFonts w:ascii="Verdana Pro" w:hAnsi="Verdana Pro"/>
                <w:b/>
                <w:bCs/>
                <w:i/>
                <w:iCs/>
                <w:sz w:val="20"/>
                <w:szCs w:val="20"/>
              </w:rPr>
            </w:pPr>
            <w:r w:rsidRPr="006A06CD">
              <w:rPr>
                <w:rFonts w:ascii="Verdana Pro" w:hAnsi="Verdana Pro"/>
                <w:b/>
                <w:bCs/>
                <w:i/>
                <w:iCs/>
                <w:sz w:val="20"/>
                <w:szCs w:val="20"/>
              </w:rPr>
              <w:t xml:space="preserve">Travel health </w:t>
            </w:r>
            <w:r w:rsidRPr="00E85BA2">
              <w:rPr>
                <w:rFonts w:ascii="Verdana Pro" w:hAnsi="Verdana Pro"/>
                <w:b/>
                <w:bCs/>
                <w:i/>
                <w:iCs/>
                <w:sz w:val="20"/>
                <w:szCs w:val="20"/>
              </w:rPr>
              <w:t>vaccinations</w:t>
            </w:r>
          </w:p>
        </w:tc>
        <w:tc>
          <w:tcPr>
            <w:tcW w:w="7014" w:type="dxa"/>
            <w:tcMar/>
          </w:tcPr>
          <w:p w:rsidRPr="006A06CD" w:rsidR="006A06CD" w:rsidP="006A06CD" w:rsidRDefault="65D6B273" w14:paraId="1C0A94C1" w14:textId="46134C02">
            <w:pPr>
              <w:spacing w:after="160"/>
              <w:rPr>
                <w:rFonts w:ascii="Verdana Pro" w:hAnsi="Verdana Pro"/>
                <w:sz w:val="20"/>
                <w:szCs w:val="20"/>
              </w:rPr>
            </w:pPr>
            <w:r w:rsidRPr="453358D3">
              <w:rPr>
                <w:rFonts w:ascii="Verdana Pro" w:hAnsi="Verdana Pro"/>
                <w:sz w:val="20"/>
                <w:szCs w:val="20"/>
              </w:rPr>
              <w:t>Polio (combined diphtheria/tetanus/polio), typhoid, hepatitis A, cholera are provided by NHS</w:t>
            </w:r>
            <w:r w:rsidRPr="453358D3" w:rsidR="28576FDE">
              <w:rPr>
                <w:rFonts w:ascii="Verdana Pro" w:hAnsi="Verdana Pro"/>
                <w:sz w:val="20"/>
                <w:szCs w:val="20"/>
              </w:rPr>
              <w:t>,</w:t>
            </w:r>
            <w:r w:rsidRPr="453358D3" w:rsidR="0FB9D1C6">
              <w:rPr>
                <w:rFonts w:ascii="Verdana Pro" w:hAnsi="Verdana Pro"/>
                <w:sz w:val="20"/>
                <w:szCs w:val="20"/>
              </w:rPr>
              <w:t xml:space="preserve"> and routine appointments can be made with the Practice Nurse. </w:t>
            </w:r>
            <w:r w:rsidRPr="453358D3" w:rsidR="0ECBE116">
              <w:rPr>
                <w:rFonts w:ascii="Verdana Pro" w:hAnsi="Verdana Pro"/>
                <w:sz w:val="20"/>
                <w:szCs w:val="20"/>
              </w:rPr>
              <w:t>However,</w:t>
            </w:r>
            <w:r w:rsidRPr="453358D3" w:rsidR="0FB9D1C6">
              <w:rPr>
                <w:rFonts w:ascii="Verdana Pro" w:hAnsi="Verdana Pro"/>
                <w:sz w:val="20"/>
                <w:szCs w:val="20"/>
              </w:rPr>
              <w:t xml:space="preserve"> w</w:t>
            </w:r>
            <w:r w:rsidRPr="453358D3">
              <w:rPr>
                <w:rFonts w:ascii="Verdana Pro" w:hAnsi="Verdana Pro"/>
                <w:sz w:val="20"/>
                <w:szCs w:val="20"/>
              </w:rPr>
              <w:t xml:space="preserve">e </w:t>
            </w:r>
            <w:r w:rsidRPr="453358D3" w:rsidR="6DCC03D7">
              <w:rPr>
                <w:rFonts w:ascii="Verdana Pro" w:hAnsi="Verdana Pro"/>
                <w:sz w:val="20"/>
                <w:szCs w:val="20"/>
              </w:rPr>
              <w:t xml:space="preserve">do </w:t>
            </w:r>
            <w:r w:rsidRPr="453358D3">
              <w:rPr>
                <w:rFonts w:ascii="Verdana Pro" w:hAnsi="Verdana Pro"/>
                <w:sz w:val="20"/>
                <w:szCs w:val="20"/>
              </w:rPr>
              <w:t>recommend Well Travelled Clinic at the Liverpool School of Tropical Medicine to cater for your travel health needs</w:t>
            </w:r>
            <w:r w:rsidRPr="453358D3" w:rsidR="7DA76835">
              <w:rPr>
                <w:rFonts w:ascii="Verdana Pro" w:hAnsi="Verdana Pro"/>
                <w:sz w:val="20"/>
                <w:szCs w:val="20"/>
              </w:rPr>
              <w:t xml:space="preserve"> (including non-</w:t>
            </w:r>
            <w:r w:rsidRPr="453358D3" w:rsidR="3A0CE842">
              <w:rPr>
                <w:rFonts w:ascii="Verdana Pro" w:hAnsi="Verdana Pro"/>
                <w:sz w:val="20"/>
                <w:szCs w:val="20"/>
              </w:rPr>
              <w:t>N</w:t>
            </w:r>
            <w:r w:rsidRPr="453358D3" w:rsidR="7DA76835">
              <w:rPr>
                <w:rFonts w:ascii="Verdana Pro" w:hAnsi="Verdana Pro"/>
                <w:sz w:val="20"/>
                <w:szCs w:val="20"/>
              </w:rPr>
              <w:t>HS vaccinations</w:t>
            </w:r>
            <w:r w:rsidRPr="453358D3" w:rsidR="0667F77B">
              <w:rPr>
                <w:rFonts w:ascii="Verdana Pro" w:hAnsi="Verdana Pro"/>
                <w:sz w:val="20"/>
                <w:szCs w:val="20"/>
              </w:rPr>
              <w:t>.</w:t>
            </w:r>
          </w:p>
        </w:tc>
        <w:tc>
          <w:tcPr>
            <w:tcW w:w="1687" w:type="dxa"/>
            <w:tcMar/>
          </w:tcPr>
          <w:p w:rsidRPr="006A06CD" w:rsidR="006A06CD" w:rsidP="006A06CD" w:rsidRDefault="4578EA9B" w14:paraId="57DEAEB2" w14:textId="04928FC7">
            <w:pPr>
              <w:rPr>
                <w:rFonts w:ascii="Verdana Pro" w:hAnsi="Verdana Pro"/>
                <w:b/>
                <w:bCs/>
                <w:sz w:val="20"/>
                <w:szCs w:val="20"/>
              </w:rPr>
            </w:pPr>
            <w:r w:rsidRPr="55844056">
              <w:rPr>
                <w:rFonts w:ascii="Verdana Pro" w:hAnsi="Verdana Pro"/>
                <w:b/>
                <w:bCs/>
                <w:sz w:val="20"/>
                <w:szCs w:val="20"/>
              </w:rPr>
              <w:t>n/a</w:t>
            </w:r>
          </w:p>
        </w:tc>
      </w:tr>
    </w:tbl>
    <w:p w:rsidRPr="006A06CD" w:rsidR="006A06CD" w:rsidP="453358D3" w:rsidRDefault="65D6B273" w14:paraId="3C67C7EC" w14:textId="5C573C62">
      <w:pPr>
        <w:jc w:val="both"/>
        <w:rPr>
          <w:rFonts w:ascii="Verdana Pro" w:hAnsi="Verdana Pro"/>
          <w:sz w:val="20"/>
          <w:szCs w:val="20"/>
        </w:rPr>
      </w:pPr>
      <w:r w:rsidRPr="453358D3">
        <w:rPr>
          <w:rFonts w:ascii="Verdana Pro" w:hAnsi="Verdana Pro"/>
          <w:sz w:val="20"/>
          <w:szCs w:val="20"/>
        </w:rPr>
        <w:t xml:space="preserve">Our current estimated time for completion is 4-6 weeks from payment (in advance) as we prioritise direct patient care over private non-NHS work.  </w:t>
      </w:r>
    </w:p>
    <w:p w:rsidRPr="006A06CD" w:rsidR="006A06CD" w:rsidP="005369EE" w:rsidRDefault="65D6B273" w14:paraId="62B75DB4" w14:textId="0A3E5CA9">
      <w:pPr>
        <w:jc w:val="both"/>
        <w:rPr>
          <w:rFonts w:ascii="Verdana Pro" w:hAnsi="Verdana Pro"/>
          <w:sz w:val="20"/>
          <w:szCs w:val="20"/>
        </w:rPr>
      </w:pPr>
      <w:r w:rsidRPr="453358D3">
        <w:rPr>
          <w:rFonts w:ascii="Verdana Pro" w:hAnsi="Verdana Pro"/>
          <w:sz w:val="20"/>
          <w:szCs w:val="20"/>
        </w:rPr>
        <w:t>If there are any requests out</w:t>
      </w:r>
      <w:r w:rsidRPr="453358D3" w:rsidR="117BBB25">
        <w:rPr>
          <w:rFonts w:ascii="Verdana Pro" w:hAnsi="Verdana Pro"/>
          <w:sz w:val="20"/>
          <w:szCs w:val="20"/>
        </w:rPr>
        <w:t>side</w:t>
      </w:r>
      <w:r w:rsidRPr="453358D3">
        <w:rPr>
          <w:rFonts w:ascii="Verdana Pro" w:hAnsi="Verdana Pro"/>
          <w:sz w:val="20"/>
          <w:szCs w:val="20"/>
        </w:rPr>
        <w:t xml:space="preserve"> </w:t>
      </w:r>
      <w:r w:rsidRPr="453358D3" w:rsidR="1A273006">
        <w:rPr>
          <w:rFonts w:ascii="Verdana Pro" w:hAnsi="Verdana Pro"/>
          <w:sz w:val="20"/>
          <w:szCs w:val="20"/>
        </w:rPr>
        <w:t>of</w:t>
      </w:r>
      <w:r w:rsidRPr="453358D3">
        <w:rPr>
          <w:rFonts w:ascii="Verdana Pro" w:hAnsi="Verdana Pro"/>
          <w:sz w:val="20"/>
          <w:szCs w:val="20"/>
        </w:rPr>
        <w:t xml:space="preserve"> the list and timeframe above, th</w:t>
      </w:r>
      <w:r w:rsidRPr="453358D3" w:rsidR="47244EB3">
        <w:rPr>
          <w:rFonts w:ascii="Verdana Pro" w:hAnsi="Verdana Pro"/>
          <w:sz w:val="20"/>
          <w:szCs w:val="20"/>
        </w:rPr>
        <w:t xml:space="preserve">ey </w:t>
      </w:r>
      <w:r w:rsidRPr="453358D3">
        <w:rPr>
          <w:rFonts w:ascii="Verdana Pro" w:hAnsi="Verdana Pro"/>
          <w:sz w:val="20"/>
          <w:szCs w:val="20"/>
        </w:rPr>
        <w:t xml:space="preserve">will be considered but completion will be at the discretion of the practice and liable to a </w:t>
      </w:r>
      <w:r w:rsidRPr="453358D3" w:rsidR="3B262858">
        <w:rPr>
          <w:rFonts w:ascii="Verdana Pro" w:hAnsi="Verdana Pro"/>
          <w:sz w:val="20"/>
          <w:szCs w:val="20"/>
        </w:rPr>
        <w:t>surcharge</w:t>
      </w:r>
      <w:r w:rsidRPr="453358D3" w:rsidR="07D4C153">
        <w:rPr>
          <w:rFonts w:ascii="Verdana Pro" w:hAnsi="Verdana Pro"/>
          <w:sz w:val="20"/>
          <w:szCs w:val="20"/>
        </w:rPr>
        <w:t>.</w:t>
      </w:r>
    </w:p>
    <w:sectPr w:rsidRPr="006A06CD" w:rsidR="006A06CD" w:rsidSect="005D4ED0">
      <w:headerReference w:type="default" r:id="rId14"/>
      <w:footerReference w:type="default" r:id="rId15"/>
      <w:pgSz w:w="11906" w:h="16838" w:orient="portrait"/>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VN" w:author="Vishal Nosib" w:date="2024-11-19T18:54:00Z" w:id="0">
    <w:p w:rsidR="00000000" w:rsidRDefault="00000000" w14:paraId="72F3058C" w14:textId="04A0C8B4">
      <w:r>
        <w:annotationRef/>
      </w:r>
      <w:r w:rsidRPr="740EB46B">
        <w:t xml:space="preserve">Print off of a summary (e.g. EMIS templated "Brief Summary" or  "Visit Report") - just an idea </w:t>
      </w:r>
      <w:r w:rsidRPr="740EB46B">
        <w:t>(though not fully thought how it would be done!): how about a nominal charge for this £1 (or more if the patient wishes) of which 80% goes to a chosen charity (20% for overheads i.e. paper/toner)</w:t>
      </w:r>
    </w:p>
  </w:comment>
  <w:comment w:initials="AJ" w:author="Angela Johnson" w:date="2024-11-21T14:58:00Z" w:id="1">
    <w:p w:rsidR="00000000" w:rsidRDefault="00000000" w14:paraId="54B8DA08" w14:textId="73138ED8">
      <w:r>
        <w:annotationRef/>
      </w:r>
      <w:r w:rsidRPr="75AAEF70">
        <w:t xml:space="preserve">User Defined Summary better - include current meds, problems past and present, imms, allergies. </w:t>
      </w:r>
    </w:p>
  </w:comment>
  <w:comment w:initials="AJ" w:author="Angela Johnson" w:date="2024-11-21T14:55:00Z" w:id="2">
    <w:p w:rsidR="00000000" w:rsidRDefault="00000000" w14:paraId="714DDD82" w14:textId="7F56487D">
      <w:r>
        <w:annotationRef/>
      </w:r>
      <w:r w:rsidRPr="1AF4E484">
        <w:t>This has been £28  - seems steep to go up to £125?</w:t>
      </w:r>
    </w:p>
  </w:comment>
  <w:comment xmlns:w="http://schemas.openxmlformats.org/wordprocessingml/2006/main" w:initials="VN" w:author="Vishal Nosib" w:date="12/18/2024 08:08:00" w:id="3">
    <w:p xmlns:w14="http://schemas.microsoft.com/office/word/2010/wordml" w:rsidR="75D0ABA1" w:rsidRDefault="7BEE174B" w14:paraId="0DDBFBA6" w14:textId="1FFB2A24">
      <w:pPr>
        <w:pStyle w:val="CommentText"/>
      </w:pPr>
      <w:r>
        <w:rPr>
          <w:rStyle w:val="CommentReference"/>
        </w:rPr>
        <w:annotationRef/>
      </w:r>
      <w:r w:rsidRPr="00ECC883" w:rsidR="5E8AF5D7">
        <w:t>Perhaps so; could adjust to £75?</w:t>
      </w:r>
    </w:p>
  </w:comment>
</w:comments>
</file>

<file path=word/commentsExtended.xml><?xml version="1.0" encoding="utf-8"?>
<w15:commentsEx xmlns:mc="http://schemas.openxmlformats.org/markup-compatibility/2006" xmlns:w15="http://schemas.microsoft.com/office/word/2012/wordml" mc:Ignorable="w15">
  <w15:commentEx w15:done="0" w15:paraId="72F3058C"/>
  <w15:commentEx w15:done="0" w15:paraId="54B8DA08" w15:paraIdParent="72F3058C"/>
  <w15:commentEx w15:done="0" w15:paraId="714DDD82"/>
  <w15:commentEx w15:done="0" w15:paraId="0DDBFBA6" w15:paraIdParent="714DDD8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52E36E" w16cex:dateUtc="2024-11-19T18:54:00Z"/>
  <w16cex:commentExtensible w16cex:durableId="213B9FB4" w16cex:dateUtc="2024-11-21T14:58:00Z"/>
  <w16cex:commentExtensible w16cex:durableId="2A74FABD" w16cex:dateUtc="2024-11-21T14:55:00Z"/>
  <w16cex:commentExtensible w16cex:durableId="25FC54A1" w16cex:dateUtc="2024-12-18T16:08:00Z"/>
</w16cex:commentsExtensible>
</file>

<file path=word/commentsIds.xml><?xml version="1.0" encoding="utf-8"?>
<w16cid:commentsIds xmlns:mc="http://schemas.openxmlformats.org/markup-compatibility/2006" xmlns:w16cid="http://schemas.microsoft.com/office/word/2016/wordml/cid" mc:Ignorable="w16cid">
  <w16cid:commentId w16cid:paraId="72F3058C" w16cid:durableId="3352E36E"/>
  <w16cid:commentId w16cid:paraId="54B8DA08" w16cid:durableId="213B9FB4"/>
  <w16cid:commentId w16cid:paraId="714DDD82" w16cid:durableId="2A74FABD"/>
  <w16cid:commentId w16cid:paraId="0DDBFBA6" w16cid:durableId="25FC54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72D" w:rsidP="005369EE" w:rsidRDefault="0022672D" w14:paraId="7FABDD7E" w14:textId="77777777">
      <w:pPr>
        <w:spacing w:after="0" w:line="240" w:lineRule="auto"/>
      </w:pPr>
      <w:r>
        <w:separator/>
      </w:r>
    </w:p>
  </w:endnote>
  <w:endnote w:type="continuationSeparator" w:id="0">
    <w:p w:rsidR="0022672D" w:rsidP="005369EE" w:rsidRDefault="0022672D" w14:paraId="3277BF77" w14:textId="77777777">
      <w:pPr>
        <w:spacing w:after="0" w:line="240" w:lineRule="auto"/>
      </w:pPr>
      <w:r>
        <w:continuationSeparator/>
      </w:r>
    </w:p>
  </w:endnote>
  <w:endnote w:type="continuationNotice" w:id="1">
    <w:p w:rsidR="0022672D" w:rsidRDefault="0022672D" w14:paraId="0A31A5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ia Pro">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w:altName w:val="Calibri"/>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488"/>
      <w:gridCol w:w="3489"/>
      <w:gridCol w:w="3489"/>
    </w:tblGrid>
    <w:tr w:rsidR="005369EE" w:rsidTr="006A06CD" w14:paraId="1261B6B8" w14:textId="77777777">
      <w:tc>
        <w:tcPr>
          <w:tcW w:w="1666" w:type="pct"/>
          <w:shd w:val="clear" w:color="auto" w:fill="auto"/>
        </w:tcPr>
        <w:p w:rsidRPr="005D4ED0" w:rsidR="005369EE" w:rsidP="005369EE" w:rsidRDefault="005369EE" w14:paraId="69316F3D" w14:textId="77777777">
          <w:pPr>
            <w:pStyle w:val="Footer"/>
            <w:rPr>
              <w:rFonts w:ascii="Verdana Pro" w:hAnsi="Verdana Pro"/>
              <w:sz w:val="16"/>
              <w:szCs w:val="16"/>
            </w:rPr>
          </w:pPr>
          <w:hyperlink w:history="1" r:id="rId1">
            <w:r w:rsidRPr="005D4ED0">
              <w:rPr>
                <w:rStyle w:val="Hyperlink"/>
                <w:rFonts w:ascii="Verdana Pro" w:hAnsi="Verdana Pro"/>
                <w:sz w:val="16"/>
                <w:szCs w:val="16"/>
              </w:rPr>
              <w:t>05 Practice Management/Protocols</w:t>
            </w:r>
          </w:hyperlink>
        </w:p>
        <w:p w:rsidRPr="005D4ED0" w:rsidR="005369EE" w:rsidP="005369EE" w:rsidRDefault="005369EE" w14:paraId="28855B6A" w14:textId="77777777">
          <w:pPr>
            <w:pStyle w:val="Footer"/>
            <w:rPr>
              <w:sz w:val="16"/>
              <w:szCs w:val="16"/>
            </w:rPr>
          </w:pPr>
        </w:p>
      </w:tc>
      <w:tc>
        <w:tcPr>
          <w:tcW w:w="1667" w:type="pct"/>
          <w:shd w:val="clear" w:color="auto" w:fill="auto"/>
        </w:tcPr>
        <w:p w:rsidRPr="005D4ED0" w:rsidR="005369EE" w:rsidP="005369EE" w:rsidRDefault="005369EE" w14:paraId="1F10CCB3" w14:textId="77777777">
          <w:pPr>
            <w:pStyle w:val="Footer"/>
            <w:rPr>
              <w:sz w:val="16"/>
              <w:szCs w:val="16"/>
            </w:rPr>
          </w:pPr>
        </w:p>
        <w:p w:rsidRPr="005D4ED0" w:rsidR="005369EE" w:rsidP="005369EE" w:rsidRDefault="005369EE" w14:paraId="6289A4AD" w14:textId="77777777">
          <w:pPr>
            <w:pStyle w:val="Footer"/>
            <w:rPr>
              <w:sz w:val="16"/>
              <w:szCs w:val="16"/>
            </w:rPr>
          </w:pPr>
        </w:p>
      </w:tc>
      <w:tc>
        <w:tcPr>
          <w:tcW w:w="1667" w:type="pct"/>
          <w:shd w:val="clear" w:color="auto" w:fill="auto"/>
        </w:tcPr>
        <w:p w:rsidRPr="005D4ED0" w:rsidR="005369EE" w:rsidP="0017166B" w:rsidRDefault="005369EE" w14:paraId="557F5CC9" w14:textId="6E03A914">
          <w:pPr>
            <w:pStyle w:val="Footer"/>
            <w:ind w:left="1142"/>
            <w:rPr>
              <w:rFonts w:ascii="Verdana Pro" w:hAnsi="Verdana Pro"/>
              <w:sz w:val="16"/>
              <w:szCs w:val="16"/>
            </w:rPr>
          </w:pPr>
          <w:r w:rsidRPr="005D4ED0">
            <w:rPr>
              <w:rFonts w:ascii="Verdana Pro" w:hAnsi="Verdana Pro"/>
              <w:sz w:val="16"/>
              <w:szCs w:val="16"/>
            </w:rPr>
            <w:t>Reviewed by:</w:t>
          </w:r>
          <w:r w:rsidR="006A06CD">
            <w:rPr>
              <w:rFonts w:ascii="Verdana Pro" w:hAnsi="Verdana Pro"/>
              <w:sz w:val="16"/>
              <w:szCs w:val="16"/>
            </w:rPr>
            <w:t xml:space="preserve"> VN</w:t>
          </w:r>
        </w:p>
        <w:p w:rsidRPr="005D4ED0" w:rsidR="005369EE" w:rsidP="0017166B" w:rsidRDefault="005369EE" w14:paraId="12175FFE" w14:textId="4819D984">
          <w:pPr>
            <w:pStyle w:val="Footer"/>
            <w:ind w:left="1142"/>
            <w:rPr>
              <w:rFonts w:ascii="Verdana Pro" w:hAnsi="Verdana Pro"/>
              <w:sz w:val="16"/>
              <w:szCs w:val="16"/>
            </w:rPr>
          </w:pPr>
          <w:r w:rsidRPr="005D4ED0">
            <w:rPr>
              <w:rFonts w:ascii="Verdana Pro" w:hAnsi="Verdana Pro"/>
              <w:sz w:val="16"/>
              <w:szCs w:val="16"/>
            </w:rPr>
            <w:t xml:space="preserve">Review date: </w:t>
          </w:r>
          <w:r w:rsidR="006A06CD">
            <w:rPr>
              <w:rFonts w:ascii="Verdana Pro" w:hAnsi="Verdana Pro"/>
              <w:sz w:val="16"/>
              <w:szCs w:val="16"/>
            </w:rPr>
            <w:t>11/2024</w:t>
          </w:r>
        </w:p>
        <w:p w:rsidRPr="00110873" w:rsidR="005369EE" w:rsidP="0017166B" w:rsidRDefault="005369EE" w14:paraId="5BEC46B7" w14:textId="2D62BC40">
          <w:pPr>
            <w:pStyle w:val="Footer"/>
            <w:ind w:left="1142"/>
            <w:rPr>
              <w:rFonts w:ascii="Verdana Pro" w:hAnsi="Verdana Pro"/>
              <w:sz w:val="16"/>
              <w:szCs w:val="16"/>
            </w:rPr>
          </w:pPr>
          <w:r w:rsidRPr="005D4ED0">
            <w:rPr>
              <w:rFonts w:ascii="Verdana Pro" w:hAnsi="Verdana Pro"/>
              <w:sz w:val="16"/>
              <w:szCs w:val="16"/>
            </w:rPr>
            <w:t xml:space="preserve">Review due: </w:t>
          </w:r>
          <w:r w:rsidR="006A06CD">
            <w:rPr>
              <w:rFonts w:ascii="Verdana Pro" w:hAnsi="Verdana Pro"/>
              <w:sz w:val="16"/>
              <w:szCs w:val="16"/>
            </w:rPr>
            <w:t>11/2026</w:t>
          </w:r>
        </w:p>
      </w:tc>
    </w:tr>
  </w:tbl>
  <w:p w:rsidR="005369EE" w:rsidRDefault="005369EE" w14:paraId="283EE8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72D" w:rsidP="005369EE" w:rsidRDefault="0022672D" w14:paraId="01B1D5D3" w14:textId="77777777">
      <w:pPr>
        <w:spacing w:after="0" w:line="240" w:lineRule="auto"/>
      </w:pPr>
      <w:r>
        <w:separator/>
      </w:r>
    </w:p>
  </w:footnote>
  <w:footnote w:type="continuationSeparator" w:id="0">
    <w:p w:rsidR="0022672D" w:rsidP="005369EE" w:rsidRDefault="0022672D" w14:paraId="186108DB" w14:textId="77777777">
      <w:pPr>
        <w:spacing w:after="0" w:line="240" w:lineRule="auto"/>
      </w:pPr>
      <w:r>
        <w:continuationSeparator/>
      </w:r>
    </w:p>
  </w:footnote>
  <w:footnote w:type="continuationNotice" w:id="1">
    <w:p w:rsidR="0022672D" w:rsidRDefault="0022672D" w14:paraId="7BE85E6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0"/>
      <w:gridCol w:w="3489"/>
      <w:gridCol w:w="3487"/>
    </w:tblGrid>
    <w:tr w:rsidR="005D4ED0" w:rsidTr="005D4ED0" w14:paraId="2A326E1C" w14:textId="77777777">
      <w:trPr>
        <w:trHeight w:val="2140"/>
      </w:trPr>
      <w:tc>
        <w:tcPr>
          <w:tcW w:w="1667" w:type="pct"/>
        </w:tcPr>
        <w:p w:rsidR="005D4ED0" w:rsidP="005D4ED0" w:rsidRDefault="005D4ED0" w14:paraId="7E74014B" w14:textId="77777777">
          <w:pPr>
            <w:pStyle w:val="Header"/>
            <w:rPr>
              <w:rFonts w:ascii="Verdana Pro" w:hAnsi="Verdana Pro" w:cs="Tahoma"/>
              <w:b/>
              <w:bCs/>
              <w:sz w:val="20"/>
            </w:rPr>
          </w:pPr>
        </w:p>
      </w:tc>
      <w:tc>
        <w:tcPr>
          <w:tcW w:w="1667" w:type="pct"/>
        </w:tcPr>
        <w:p w:rsidR="005D4ED0" w:rsidP="005D4ED0" w:rsidRDefault="005D4ED0" w14:paraId="4362A6BD" w14:textId="47D49D9C">
          <w:pPr>
            <w:pStyle w:val="Header"/>
            <w:jc w:val="center"/>
            <w:rPr>
              <w:rFonts w:ascii="Verdana Pro" w:hAnsi="Verdana Pro" w:cs="Tahoma"/>
              <w:b/>
              <w:bCs/>
              <w:sz w:val="20"/>
            </w:rPr>
          </w:pPr>
          <w:r>
            <w:rPr>
              <w:rStyle w:val="wacimagecontainer"/>
              <w:rFonts w:ascii="Segoe UI" w:hAnsi="Segoe UI" w:cs="Segoe UI"/>
              <w:noProof/>
              <w:color w:val="000000"/>
              <w:sz w:val="18"/>
              <w:szCs w:val="18"/>
              <w:shd w:val="clear" w:color="auto" w:fill="FFFFFF"/>
            </w:rPr>
            <w:drawing>
              <wp:inline distT="0" distB="0" distL="0" distR="0" wp14:anchorId="402F0433" wp14:editId="24BFA521">
                <wp:extent cx="1289050" cy="1325193"/>
                <wp:effectExtent l="0" t="0" r="635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058" cy="1337537"/>
                        </a:xfrm>
                        <a:prstGeom prst="rect">
                          <a:avLst/>
                        </a:prstGeom>
                        <a:noFill/>
                        <a:ln>
                          <a:noFill/>
                        </a:ln>
                      </pic:spPr>
                    </pic:pic>
                  </a:graphicData>
                </a:graphic>
              </wp:inline>
            </w:drawing>
          </w:r>
        </w:p>
      </w:tc>
      <w:tc>
        <w:tcPr>
          <w:tcW w:w="1667" w:type="pct"/>
        </w:tcPr>
        <w:p w:rsidRPr="005D4ED0" w:rsidR="005D4ED0" w:rsidP="005D4ED0" w:rsidRDefault="006A06CD" w14:paraId="69F1BE02" w14:textId="43CB7789">
          <w:pPr>
            <w:pStyle w:val="Header"/>
            <w:jc w:val="right"/>
            <w:rPr>
              <w:rFonts w:ascii="Verdana Pro" w:hAnsi="Verdana Pro" w:cs="Tahoma"/>
              <w:b/>
              <w:bCs/>
              <w:sz w:val="16"/>
              <w:szCs w:val="16"/>
            </w:rPr>
          </w:pPr>
          <w:r>
            <w:rPr>
              <w:rFonts w:ascii="Verdana Pro" w:hAnsi="Verdana Pro" w:cs="Tahoma"/>
              <w:b/>
              <w:bCs/>
              <w:sz w:val="16"/>
              <w:szCs w:val="16"/>
            </w:rPr>
            <w:t>Non-NHS Service Fees and Charges</w:t>
          </w:r>
        </w:p>
        <w:p w:rsidRPr="005D4ED0" w:rsidR="005D4ED0" w:rsidP="005D4ED0" w:rsidRDefault="005D4ED0" w14:paraId="7A134630" w14:textId="6E6BDCC4">
          <w:pPr>
            <w:pStyle w:val="Header"/>
            <w:jc w:val="right"/>
            <w:rPr>
              <w:rFonts w:ascii="Verdana Pro" w:hAnsi="Verdana Pro" w:cs="Tahoma"/>
              <w:b/>
              <w:bCs/>
              <w:sz w:val="16"/>
              <w:szCs w:val="16"/>
            </w:rPr>
          </w:pPr>
          <w:r w:rsidRPr="005D4ED0">
            <w:rPr>
              <w:rFonts w:ascii="Verdana Pro" w:hAnsi="Verdana Pro" w:cs="Tahoma"/>
              <w:b/>
              <w:bCs/>
              <w:sz w:val="16"/>
              <w:szCs w:val="16"/>
            </w:rPr>
            <w:t xml:space="preserve">Version </w:t>
          </w:r>
          <w:r w:rsidR="006A06CD">
            <w:rPr>
              <w:rFonts w:ascii="Verdana Pro" w:hAnsi="Verdana Pro" w:cs="Tahoma"/>
              <w:b/>
              <w:bCs/>
              <w:sz w:val="16"/>
              <w:szCs w:val="16"/>
            </w:rPr>
            <w:t>1</w:t>
          </w:r>
          <w:r w:rsidRPr="005D4ED0">
            <w:rPr>
              <w:rFonts w:ascii="Verdana Pro" w:hAnsi="Verdana Pro" w:cs="Tahoma"/>
              <w:b/>
              <w:bCs/>
              <w:sz w:val="16"/>
              <w:szCs w:val="16"/>
            </w:rPr>
            <w:t>.0</w:t>
          </w:r>
          <w:r w:rsidR="006A06CD">
            <w:rPr>
              <w:rFonts w:ascii="Verdana Pro" w:hAnsi="Verdana Pro" w:cs="Tahoma"/>
              <w:b/>
              <w:bCs/>
              <w:sz w:val="16"/>
              <w:szCs w:val="16"/>
            </w:rPr>
            <w:t>1</w:t>
          </w:r>
        </w:p>
        <w:p w:rsidRPr="005D4ED0" w:rsidR="005D4ED0" w:rsidP="005D4ED0" w:rsidRDefault="005D4ED0" w14:paraId="50789C1E" w14:textId="77777777">
          <w:pPr>
            <w:pStyle w:val="Header"/>
            <w:jc w:val="right"/>
            <w:rPr>
              <w:rFonts w:ascii="Verdana Pro" w:hAnsi="Verdana Pro" w:cs="Tahoma"/>
              <w:b/>
              <w:bCs/>
              <w:sz w:val="16"/>
              <w:szCs w:val="16"/>
            </w:rPr>
          </w:pPr>
          <w:r w:rsidRPr="005D4ED0">
            <w:rPr>
              <w:rFonts w:ascii="Verdana Pro" w:hAnsi="Verdana Pro" w:cs="Tahoma"/>
              <w:b/>
              <w:bCs/>
              <w:sz w:val="16"/>
              <w:szCs w:val="16"/>
            </w:rPr>
            <w:t>Mather Avenue Surgery</w:t>
          </w:r>
        </w:p>
        <w:p w:rsidR="005D4ED0" w:rsidP="005D4ED0" w:rsidRDefault="005D4ED0" w14:paraId="3AA36A51" w14:textId="77777777">
          <w:pPr>
            <w:pStyle w:val="Header"/>
            <w:jc w:val="right"/>
            <w:rPr>
              <w:rFonts w:ascii="Verdana Pro" w:hAnsi="Verdana Pro" w:cs="Tahoma"/>
              <w:b/>
              <w:bCs/>
              <w:sz w:val="20"/>
            </w:rPr>
          </w:pPr>
        </w:p>
      </w:tc>
    </w:tr>
  </w:tbl>
  <w:p w:rsidRPr="005D4ED0" w:rsidR="005369EE" w:rsidRDefault="005D4ED0" w14:paraId="5602979F" w14:textId="672EACA4">
    <w:pPr>
      <w:pStyle w:val="Header"/>
      <w:rPr>
        <w:rFonts w:ascii="Verdana Pro" w:hAnsi="Verdana Pro" w:cs="Tahoma"/>
        <w:b/>
        <w:bCs/>
        <w:sz w:val="16"/>
        <w:szCs w:val="16"/>
      </w:rPr>
    </w:pPr>
    <w:r>
      <w:rPr>
        <w:rFonts w:ascii="Verdana Pro" w:hAnsi="Verdana Pro" w:cs="Tahoma"/>
        <w:b/>
        <w:bCs/>
        <w:sz w:val="20"/>
      </w:rPr>
      <w:tab/>
    </w:r>
    <w:r>
      <w:rPr>
        <w:rFonts w:ascii="Verdana Pro" w:hAnsi="Verdana Pro" w:cs="Tahoma"/>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52E64"/>
    <w:multiLevelType w:val="multilevel"/>
    <w:tmpl w:val="E02E0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AA578E3"/>
    <w:multiLevelType w:val="multilevel"/>
    <w:tmpl w:val="FD8A5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17298883">
    <w:abstractNumId w:val="1"/>
  </w:num>
  <w:num w:numId="2" w16cid:durableId="9594598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hal Nosib">
    <w15:presenceInfo w15:providerId="AD" w15:userId="S::vishal.nosib@livgp.nhs.uk::3595b7d7-c21f-42a1-9ca0-ef34834a6752"/>
  </w15:person>
  <w15:person w15:author="Angela Johnson">
    <w15:presenceInfo w15:providerId="AD" w15:userId="S::angela.johnson@livgp.nhs.uk::5f29150f-6daf-43c8-aa77-7a8a64bf2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EE"/>
    <w:rsid w:val="00010070"/>
    <w:rsid w:val="00043D05"/>
    <w:rsid w:val="00110873"/>
    <w:rsid w:val="00113528"/>
    <w:rsid w:val="0017166B"/>
    <w:rsid w:val="0018327D"/>
    <w:rsid w:val="001D6466"/>
    <w:rsid w:val="0022672D"/>
    <w:rsid w:val="002973D3"/>
    <w:rsid w:val="002B31ED"/>
    <w:rsid w:val="0031559D"/>
    <w:rsid w:val="00406833"/>
    <w:rsid w:val="004F1840"/>
    <w:rsid w:val="005152F0"/>
    <w:rsid w:val="005369EE"/>
    <w:rsid w:val="005D4ED0"/>
    <w:rsid w:val="006A06CD"/>
    <w:rsid w:val="00730333"/>
    <w:rsid w:val="00770B5A"/>
    <w:rsid w:val="00790EB6"/>
    <w:rsid w:val="007F173C"/>
    <w:rsid w:val="00802895"/>
    <w:rsid w:val="008436F8"/>
    <w:rsid w:val="00875A33"/>
    <w:rsid w:val="00977ED0"/>
    <w:rsid w:val="00983997"/>
    <w:rsid w:val="00A13381"/>
    <w:rsid w:val="00A30B95"/>
    <w:rsid w:val="00A565EE"/>
    <w:rsid w:val="00BD1A3B"/>
    <w:rsid w:val="00BEE6D9"/>
    <w:rsid w:val="00D915F5"/>
    <w:rsid w:val="00E21714"/>
    <w:rsid w:val="00E85BA2"/>
    <w:rsid w:val="00EF4F71"/>
    <w:rsid w:val="00F7326D"/>
    <w:rsid w:val="00FD4517"/>
    <w:rsid w:val="01386425"/>
    <w:rsid w:val="022CB34C"/>
    <w:rsid w:val="0667F77B"/>
    <w:rsid w:val="07743EDC"/>
    <w:rsid w:val="07D4C153"/>
    <w:rsid w:val="09C9269E"/>
    <w:rsid w:val="0D3C66F6"/>
    <w:rsid w:val="0E65CA8A"/>
    <w:rsid w:val="0ECBE116"/>
    <w:rsid w:val="0F7CC8FA"/>
    <w:rsid w:val="0FB9D1C6"/>
    <w:rsid w:val="10E70077"/>
    <w:rsid w:val="117BBB25"/>
    <w:rsid w:val="12C8C3D9"/>
    <w:rsid w:val="12CB04E5"/>
    <w:rsid w:val="188F06EB"/>
    <w:rsid w:val="1A273006"/>
    <w:rsid w:val="1AC810D9"/>
    <w:rsid w:val="1D59F427"/>
    <w:rsid w:val="1F69F354"/>
    <w:rsid w:val="1F9E48B9"/>
    <w:rsid w:val="21586361"/>
    <w:rsid w:val="25EFF733"/>
    <w:rsid w:val="26090E12"/>
    <w:rsid w:val="264D7910"/>
    <w:rsid w:val="2803DE69"/>
    <w:rsid w:val="28576FDE"/>
    <w:rsid w:val="28A07169"/>
    <w:rsid w:val="294CDDE8"/>
    <w:rsid w:val="2B53FAC8"/>
    <w:rsid w:val="2C6EE048"/>
    <w:rsid w:val="2E4D844F"/>
    <w:rsid w:val="2F708478"/>
    <w:rsid w:val="3236B0FD"/>
    <w:rsid w:val="337AAED7"/>
    <w:rsid w:val="386B9E70"/>
    <w:rsid w:val="39401CC3"/>
    <w:rsid w:val="3A0CE842"/>
    <w:rsid w:val="3A6BFEE3"/>
    <w:rsid w:val="3A6E6EF2"/>
    <w:rsid w:val="3B262858"/>
    <w:rsid w:val="3E1032DE"/>
    <w:rsid w:val="3F96A06B"/>
    <w:rsid w:val="4082FE9A"/>
    <w:rsid w:val="422976B6"/>
    <w:rsid w:val="44C85E3D"/>
    <w:rsid w:val="453358D3"/>
    <w:rsid w:val="4578EA9B"/>
    <w:rsid w:val="47244EB3"/>
    <w:rsid w:val="4A32938E"/>
    <w:rsid w:val="4D1D760F"/>
    <w:rsid w:val="4EB8421A"/>
    <w:rsid w:val="4EBFF503"/>
    <w:rsid w:val="54689D6E"/>
    <w:rsid w:val="55844056"/>
    <w:rsid w:val="572E59E8"/>
    <w:rsid w:val="5865FDA4"/>
    <w:rsid w:val="5A516FB5"/>
    <w:rsid w:val="5B022E45"/>
    <w:rsid w:val="5BA003A3"/>
    <w:rsid w:val="60FE1EB1"/>
    <w:rsid w:val="64AB1FD6"/>
    <w:rsid w:val="65029F34"/>
    <w:rsid w:val="65D6B273"/>
    <w:rsid w:val="690E5A77"/>
    <w:rsid w:val="6AAB5C52"/>
    <w:rsid w:val="6B522AA6"/>
    <w:rsid w:val="6BC972D7"/>
    <w:rsid w:val="6BED4391"/>
    <w:rsid w:val="6DCC03D7"/>
    <w:rsid w:val="6DF03F8C"/>
    <w:rsid w:val="6E2FBB75"/>
    <w:rsid w:val="6E46582B"/>
    <w:rsid w:val="6EC57D8E"/>
    <w:rsid w:val="7097A724"/>
    <w:rsid w:val="741750DA"/>
    <w:rsid w:val="746A307E"/>
    <w:rsid w:val="748A7D30"/>
    <w:rsid w:val="79BD200F"/>
    <w:rsid w:val="7B33F4A3"/>
    <w:rsid w:val="7D633B08"/>
    <w:rsid w:val="7DA76835"/>
    <w:rsid w:val="7E467CCF"/>
    <w:rsid w:val="7E597CB7"/>
    <w:rsid w:val="7F172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EE53"/>
  <w15:chartTrackingRefBased/>
  <w15:docId w15:val="{3EA89597-2D48-4D40-9E54-5990E236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sia Pro" w:hAnsi="Visia Pro" w:cs="Arial" w:eastAsia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69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69EE"/>
  </w:style>
  <w:style w:type="paragraph" w:styleId="Footer">
    <w:name w:val="footer"/>
    <w:basedOn w:val="Normal"/>
    <w:link w:val="FooterChar"/>
    <w:uiPriority w:val="99"/>
    <w:unhideWhenUsed/>
    <w:qFormat/>
    <w:rsid w:val="005369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69EE"/>
  </w:style>
  <w:style w:type="character" w:styleId="Hyperlink">
    <w:name w:val="Hyperlink"/>
    <w:uiPriority w:val="99"/>
    <w:unhideWhenUsed/>
    <w:rsid w:val="005369EE"/>
    <w:rPr>
      <w:color w:val="0563C1"/>
      <w:u w:val="single"/>
    </w:rPr>
  </w:style>
  <w:style w:type="table" w:styleId="TableGrid">
    <w:name w:val="Table Grid"/>
    <w:basedOn w:val="TableNormal"/>
    <w:uiPriority w:val="39"/>
    <w:rsid w:val="005D4E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acimagecontainer" w:customStyle="1">
    <w:name w:val="wacimagecontainer"/>
    <w:basedOn w:val="DefaultParagraphFont"/>
    <w:rsid w:val="005D4ED0"/>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3505">
      <w:bodyDiv w:val="1"/>
      <w:marLeft w:val="0"/>
      <w:marRight w:val="0"/>
      <w:marTop w:val="0"/>
      <w:marBottom w:val="0"/>
      <w:divBdr>
        <w:top w:val="none" w:sz="0" w:space="0" w:color="auto"/>
        <w:left w:val="none" w:sz="0" w:space="0" w:color="auto"/>
        <w:bottom w:val="none" w:sz="0" w:space="0" w:color="auto"/>
        <w:right w:val="none" w:sz="0" w:space="0" w:color="auto"/>
      </w:divBdr>
    </w:div>
    <w:div w:id="5400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iverpoolccg.sharepoint.com/sites/MatherAvenueSurgery/Shared%20Documents/Forms/AllItems.aspx?RootFolder=%2Fsites%2FMatherAvenueSurgery%2FShared%20Documents%2F05%20Practice%20Management%2FProtocols&amp;FolderCTID=0x012000A4730494060E934C88756358F37A970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C95D12F3C1B4DA8AAE07A3CCCE20B" ma:contentTypeVersion="25" ma:contentTypeDescription="Create a new document." ma:contentTypeScope="" ma:versionID="7cf2138ae2f4e82e63f7daa2740787ee">
  <xsd:schema xmlns:xsd="http://www.w3.org/2001/XMLSchema" xmlns:xs="http://www.w3.org/2001/XMLSchema" xmlns:p="http://schemas.microsoft.com/office/2006/metadata/properties" xmlns:ns2="231ccee4-49ba-43fd-89fe-bd0c9827c07f" xmlns:ns3="90e4d9af-fcb8-46e9-8752-6e8eda81e838" targetNamespace="http://schemas.microsoft.com/office/2006/metadata/properties" ma:root="true" ma:fieldsID="3f13283073cf45c9a3b0d4d89cd952b9" ns2:_="" ns3:_="">
    <xsd:import namespace="231ccee4-49ba-43fd-89fe-bd0c9827c07f"/>
    <xsd:import namespace="90e4d9af-fcb8-46e9-8752-6e8eda81e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Data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ccee4-49ba-43fd-89fe-bd0c9827c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147620-6914-47de-9074-3cd7ed1427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Database" ma:index="26" nillable="true" ma:displayName="Category" ma:description="File types " ma:format="Dropdown" ma:internalName="Database">
      <xsd:simpleType>
        <xsd:restriction base="dms:Choice">
          <xsd:enumeration value="Database"/>
          <xsd:enumeration value="Emails"/>
          <xsd:enumeration value="Guidance"/>
          <xsd:enumeration value="Training"/>
          <xsd:enumeration value="Meeting Minutes"/>
        </xsd:restriction>
      </xsd:simpleType>
    </xsd:element>
  </xsd:schema>
  <xsd:schema xmlns:xsd="http://www.w3.org/2001/XMLSchema" xmlns:xs="http://www.w3.org/2001/XMLSchema" xmlns:dms="http://schemas.microsoft.com/office/2006/documentManagement/types" xmlns:pc="http://schemas.microsoft.com/office/infopath/2007/PartnerControls" targetNamespace="90e4d9af-fcb8-46e9-8752-6e8eda81e8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07c4be-f558-437a-ae8d-f20173e96815}" ma:internalName="TaxCatchAll" ma:showField="CatchAllData" ma:web="90e4d9af-fcb8-46e9-8752-6e8eda81e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e4d9af-fcb8-46e9-8752-6e8eda81e838" xsi:nil="true"/>
    <lcf76f155ced4ddcb4097134ff3c332f xmlns="231ccee4-49ba-43fd-89fe-bd0c9827c07f">
      <Terms xmlns="http://schemas.microsoft.com/office/infopath/2007/PartnerControls"/>
    </lcf76f155ced4ddcb4097134ff3c332f>
    <Database xmlns="231ccee4-49ba-43fd-89fe-bd0c9827c07f" xsi:nil="true"/>
  </documentManagement>
</p:properties>
</file>

<file path=customXml/itemProps1.xml><?xml version="1.0" encoding="utf-8"?>
<ds:datastoreItem xmlns:ds="http://schemas.openxmlformats.org/officeDocument/2006/customXml" ds:itemID="{C005187F-E466-4EE0-9181-6F97B1DCA9C6}"/>
</file>

<file path=customXml/itemProps2.xml><?xml version="1.0" encoding="utf-8"?>
<ds:datastoreItem xmlns:ds="http://schemas.openxmlformats.org/officeDocument/2006/customXml" ds:itemID="{9CD8355D-24EF-428A-9396-2BE416D79514}">
  <ds:schemaRefs>
    <ds:schemaRef ds:uri="http://schemas.microsoft.com/sharepoint/v3/contenttype/forms"/>
  </ds:schemaRefs>
</ds:datastoreItem>
</file>

<file path=customXml/itemProps3.xml><?xml version="1.0" encoding="utf-8"?>
<ds:datastoreItem xmlns:ds="http://schemas.openxmlformats.org/officeDocument/2006/customXml" ds:itemID="{2087BB1A-0C70-49E4-B367-B3495C479F60}">
  <ds:schemaRefs>
    <ds:schemaRef ds:uri="http://schemas.microsoft.com/office/2006/metadata/properties"/>
    <ds:schemaRef ds:uri="http://schemas.microsoft.com/office/infopath/2007/PartnerControls"/>
    <ds:schemaRef ds:uri="90e4d9af-fcb8-46e9-8752-6e8eda81e838"/>
    <ds:schemaRef ds:uri="231ccee4-49ba-43fd-89fe-bd0c9827c07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Vishal Nosib</dc:creator>
  <keywords/>
  <dc:description/>
  <lastModifiedBy>Vishal Nosib</lastModifiedBy>
  <revision>19</revision>
  <dcterms:created xsi:type="dcterms:W3CDTF">2024-11-08T07:13:00.0000000Z</dcterms:created>
  <dcterms:modified xsi:type="dcterms:W3CDTF">2025-10-29T17:31:09.0559613Z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0x0101000CAC95D12F3C1B4DA8AAE07A3CCCE20B</vt:lpwstr>
  </property>
  <property fmtid="{D5CDD505-2E9C-101B-9397-08002B2CF9AE}" pid="3" name="MediaServiceImageTags">
    <vt:lpwstr/>
  </property>
</Properties>
</file>